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8D9F" w14:textId="77777777" w:rsidR="0006107F" w:rsidRPr="00630A6B" w:rsidRDefault="0006107F" w:rsidP="00193170">
      <w:pPr>
        <w:spacing w:after="0" w:line="240" w:lineRule="auto"/>
        <w:jc w:val="center"/>
        <w:rPr>
          <w:rFonts w:cs="Arial"/>
          <w:b/>
          <w:sz w:val="28"/>
        </w:rPr>
      </w:pPr>
    </w:p>
    <w:p w14:paraId="16EFBB5F" w14:textId="43BDABBD" w:rsidR="0006107F" w:rsidRPr="00500483" w:rsidRDefault="009B7868" w:rsidP="0006107F">
      <w:pPr>
        <w:spacing w:before="49" w:after="0" w:line="406" w:lineRule="exact"/>
        <w:ind w:left="109" w:right="-20"/>
        <w:rPr>
          <w:rFonts w:eastAsia="Arial" w:cs="Arial"/>
          <w:sz w:val="36"/>
          <w:szCs w:val="36"/>
        </w:rPr>
      </w:pPr>
      <w:r w:rsidRPr="003E09DF">
        <w:rPr>
          <w:rFonts w:eastAsiaTheme="minorHAnsi" w:cs="Arial"/>
          <w:noProof/>
          <w:lang w:eastAsia="en-GB"/>
        </w:rPr>
        <mc:AlternateContent>
          <mc:Choice Requires="wpg">
            <w:drawing>
              <wp:anchor distT="0" distB="0" distL="114300" distR="114300" simplePos="0" relativeHeight="251657216" behindDoc="1" locked="0" layoutInCell="1" allowOverlap="1" wp14:anchorId="4D98B9E4" wp14:editId="74D5A8E7">
                <wp:simplePos x="0" y="0"/>
                <wp:positionH relativeFrom="page">
                  <wp:align>left</wp:align>
                </wp:positionH>
                <wp:positionV relativeFrom="page">
                  <wp:align>top</wp:align>
                </wp:positionV>
                <wp:extent cx="7560310" cy="1069213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7" name="Freeform 3"/>
                        <wps:cNvSpPr>
                          <a:spLocks/>
                        </wps:cNvSpPr>
                        <wps:spPr bwMode="auto">
                          <a:xfrm>
                            <a:off x="0" y="0"/>
                            <a:ext cx="11906" cy="16838"/>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0058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07A3858">
              <v:group id="Group 2" style="position:absolute;margin-left:0;margin-top:0;width:595.3pt;height:841.9pt;z-index:-251659264;mso-position-horizontal:left;mso-position-horizontal-relative:page;mso-position-vertical:top;mso-position-vertical-relative:page" coordsize="11906,16838" o:spid="_x0000_s1026" w14:anchorId="57512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">
                <v:shape id="Freeform 3" style="position:absolute;width:11906;height:16838;visibility:visible;mso-wrap-style:square;v-text-anchor:top" coordsize="11906,16838" o:spid="_x0000_s1027" fillcolor="#00588e" stroked="f" path="m,16838r11906,l11906,,,,,168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">
                  <v:path arrowok="t" o:connecttype="custom" o:connectlocs="0,16838;11906,16838;11906,0;0,0;0,16838" o:connectangles="0,0,0,0,0"/>
                </v:shape>
                <w10:wrap anchorx="page" anchory="page"/>
              </v:group>
            </w:pict>
          </mc:Fallback>
        </mc:AlternateContent>
      </w:r>
      <w:r w:rsidRPr="003E09DF">
        <w:rPr>
          <w:rFonts w:eastAsiaTheme="minorHAnsi" w:cs="Arial"/>
          <w:noProof/>
          <w:lang w:eastAsia="en-GB"/>
        </w:rPr>
        <mc:AlternateContent>
          <mc:Choice Requires="wpg">
            <w:drawing>
              <wp:anchor distT="0" distB="0" distL="114300" distR="114300" simplePos="0" relativeHeight="251659264" behindDoc="1" locked="0" layoutInCell="1" allowOverlap="1" wp14:anchorId="7720504B" wp14:editId="5CEC38A4">
                <wp:simplePos x="0" y="0"/>
                <wp:positionH relativeFrom="page">
                  <wp:posOffset>5872480</wp:posOffset>
                </wp:positionH>
                <wp:positionV relativeFrom="page">
                  <wp:posOffset>0</wp:posOffset>
                </wp:positionV>
                <wp:extent cx="1687830" cy="174307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7830" cy="1743075"/>
                          <a:chOff x="9248" y="0"/>
                          <a:chExt cx="2658" cy="2745"/>
                        </a:xfrm>
                      </wpg:grpSpPr>
                      <wpg:grpSp>
                        <wpg:cNvPr id="2" name="Group 5"/>
                        <wpg:cNvGrpSpPr>
                          <a:grpSpLocks/>
                        </wpg:cNvGrpSpPr>
                        <wpg:grpSpPr bwMode="auto">
                          <a:xfrm>
                            <a:off x="9258" y="0"/>
                            <a:ext cx="2648" cy="2735"/>
                            <a:chOff x="9258" y="0"/>
                            <a:chExt cx="2648" cy="2735"/>
                          </a:xfrm>
                        </wpg:grpSpPr>
                        <wps:wsp>
                          <wps:cNvPr id="4" name="Freeform 6"/>
                          <wps:cNvSpPr>
                            <a:spLocks/>
                          </wps:cNvSpPr>
                          <wps:spPr bwMode="auto">
                            <a:xfrm>
                              <a:off x="9258" y="0"/>
                              <a:ext cx="2648" cy="2735"/>
                            </a:xfrm>
                            <a:custGeom>
                              <a:avLst/>
                              <a:gdLst>
                                <a:gd name="T0" fmla="+- 0 9258 9258"/>
                                <a:gd name="T1" fmla="*/ T0 w 2648"/>
                                <a:gd name="T2" fmla="*/ 2735 h 2735"/>
                                <a:gd name="T3" fmla="+- 0 11906 9258"/>
                                <a:gd name="T4" fmla="*/ T3 w 2648"/>
                                <a:gd name="T5" fmla="*/ 2735 h 2735"/>
                                <a:gd name="T6" fmla="+- 0 11906 9258"/>
                                <a:gd name="T7" fmla="*/ T6 w 2648"/>
                                <a:gd name="T8" fmla="*/ 0 h 2735"/>
                                <a:gd name="T9" fmla="+- 0 9258 9258"/>
                                <a:gd name="T10" fmla="*/ T9 w 2648"/>
                                <a:gd name="T11" fmla="*/ 0 h 2735"/>
                                <a:gd name="T12" fmla="+- 0 9258 9258"/>
                                <a:gd name="T13" fmla="*/ T12 w 2648"/>
                                <a:gd name="T14" fmla="*/ 2735 h 2735"/>
                              </a:gdLst>
                              <a:ahLst/>
                              <a:cxnLst>
                                <a:cxn ang="0">
                                  <a:pos x="T1" y="T2"/>
                                </a:cxn>
                                <a:cxn ang="0">
                                  <a:pos x="T4" y="T5"/>
                                </a:cxn>
                                <a:cxn ang="0">
                                  <a:pos x="T7" y="T8"/>
                                </a:cxn>
                                <a:cxn ang="0">
                                  <a:pos x="T10" y="T11"/>
                                </a:cxn>
                                <a:cxn ang="0">
                                  <a:pos x="T13" y="T14"/>
                                </a:cxn>
                              </a:cxnLst>
                              <a:rect l="0" t="0" r="r" b="b"/>
                              <a:pathLst>
                                <a:path w="2648" h="2735">
                                  <a:moveTo>
                                    <a:pt x="0" y="2735"/>
                                  </a:moveTo>
                                  <a:lnTo>
                                    <a:pt x="2648" y="2735"/>
                                  </a:lnTo>
                                  <a:lnTo>
                                    <a:pt x="2648" y="0"/>
                                  </a:lnTo>
                                  <a:lnTo>
                                    <a:pt x="0" y="0"/>
                                  </a:lnTo>
                                  <a:lnTo>
                                    <a:pt x="0" y="273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51" y="1147"/>
                              <a:ext cx="2060" cy="128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6549950">
              <v:group id="Group 4" style="position:absolute;margin-left:462.4pt;margin-top:0;width:132.9pt;height:137.25pt;z-index:-251657216;mso-position-horizontal-relative:page;mso-position-vertical-relative:page" coordsize="2658,2745" coordorigin="9248" o:spid="_x0000_s1026" w14:anchorId="3B6DE9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10;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">
                <v:group id="Group 5" style="position:absolute;left:9258;width:2648;height:2735" coordsize="2648,2735" coordorigin="925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style="position:absolute;left:9258;width:2648;height:2735;visibility:visible;mso-wrap-style:square;v-text-anchor:top" coordsize="2648,2735" o:spid="_x0000_s1028" stroked="f" path="m,2735r2648,l2648,,,,,27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">
                    <v:path arrowok="t" o:connecttype="custom" o:connectlocs="0,2735;2648,2735;2648,0;0,0;0,2735"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left:9551;top:1147;width:2060;height:128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">
                    <v:imagedata o:title="" r:id="rId12"/>
                  </v:shape>
                </v:group>
                <w10:wrap anchorx="page" anchory="page"/>
              </v:group>
            </w:pict>
          </mc:Fallback>
        </mc:AlternateContent>
      </w:r>
      <w:r w:rsidR="0006107F" w:rsidRPr="00500483">
        <w:rPr>
          <w:rFonts w:eastAsia="Arial" w:cs="Arial"/>
          <w:b/>
          <w:bCs/>
          <w:color w:val="FFFFFF"/>
          <w:position w:val="-1"/>
          <w:sz w:val="36"/>
          <w:szCs w:val="36"/>
        </w:rPr>
        <w:t>The</w:t>
      </w:r>
      <w:r w:rsidR="0006107F" w:rsidRPr="00500483">
        <w:rPr>
          <w:rFonts w:eastAsia="Arial" w:cs="Arial"/>
          <w:b/>
          <w:bCs/>
          <w:color w:val="FFFFFF"/>
          <w:spacing w:val="-6"/>
          <w:position w:val="-1"/>
          <w:sz w:val="36"/>
          <w:szCs w:val="36"/>
        </w:rPr>
        <w:t xml:space="preserve"> </w:t>
      </w:r>
      <w:r w:rsidR="0006107F" w:rsidRPr="00500483">
        <w:rPr>
          <w:rFonts w:eastAsia="Arial" w:cs="Arial"/>
          <w:b/>
          <w:bCs/>
          <w:color w:val="FFFFFF"/>
          <w:spacing w:val="-27"/>
          <w:position w:val="-1"/>
          <w:sz w:val="36"/>
          <w:szCs w:val="36"/>
        </w:rPr>
        <w:t>V</w:t>
      </w:r>
      <w:r w:rsidR="0006107F" w:rsidRPr="00500483">
        <w:rPr>
          <w:rFonts w:eastAsia="Arial" w:cs="Arial"/>
          <w:b/>
          <w:bCs/>
          <w:color w:val="FFFFFF"/>
          <w:position w:val="-1"/>
          <w:sz w:val="36"/>
          <w:szCs w:val="36"/>
        </w:rPr>
        <w:t>oice</w:t>
      </w:r>
      <w:r w:rsidR="0006107F" w:rsidRPr="00500483">
        <w:rPr>
          <w:rFonts w:eastAsia="Arial" w:cs="Arial"/>
          <w:b/>
          <w:bCs/>
          <w:color w:val="FFFFFF"/>
          <w:spacing w:val="-10"/>
          <w:position w:val="-1"/>
          <w:sz w:val="36"/>
          <w:szCs w:val="36"/>
        </w:rPr>
        <w:t xml:space="preserve"> </w:t>
      </w:r>
      <w:r w:rsidR="0006107F" w:rsidRPr="00500483">
        <w:rPr>
          <w:rFonts w:eastAsia="Arial" w:cs="Arial"/>
          <w:b/>
          <w:bCs/>
          <w:color w:val="FFFFFF"/>
          <w:position w:val="-1"/>
          <w:sz w:val="36"/>
          <w:szCs w:val="36"/>
        </w:rPr>
        <w:t>of</w:t>
      </w:r>
      <w:r w:rsidR="0006107F" w:rsidRPr="00500483">
        <w:rPr>
          <w:rFonts w:eastAsia="Arial" w:cs="Arial"/>
          <w:b/>
          <w:bCs/>
          <w:color w:val="FFFFFF"/>
          <w:spacing w:val="-3"/>
          <w:position w:val="-1"/>
          <w:sz w:val="36"/>
          <w:szCs w:val="36"/>
        </w:rPr>
        <w:t xml:space="preserve"> </w:t>
      </w:r>
      <w:r w:rsidR="0006107F" w:rsidRPr="00500483">
        <w:rPr>
          <w:rFonts w:eastAsia="Arial" w:cs="Arial"/>
          <w:b/>
          <w:bCs/>
          <w:color w:val="FFFFFF"/>
          <w:position w:val="-1"/>
          <w:sz w:val="36"/>
          <w:szCs w:val="36"/>
        </w:rPr>
        <w:t>the Networks</w:t>
      </w:r>
    </w:p>
    <w:p w14:paraId="05F3DE3F" w14:textId="77777777" w:rsidR="0006107F" w:rsidRPr="00500483" w:rsidRDefault="0006107F" w:rsidP="0006107F">
      <w:pPr>
        <w:spacing w:after="0" w:line="200" w:lineRule="exact"/>
        <w:rPr>
          <w:rFonts w:cs="Arial"/>
          <w:sz w:val="20"/>
          <w:szCs w:val="20"/>
        </w:rPr>
      </w:pPr>
    </w:p>
    <w:p w14:paraId="77A1B9E0" w14:textId="77777777" w:rsidR="0006107F" w:rsidRPr="00500483" w:rsidRDefault="0006107F" w:rsidP="0006107F">
      <w:pPr>
        <w:spacing w:after="0" w:line="200" w:lineRule="exact"/>
        <w:rPr>
          <w:rFonts w:cs="Arial"/>
          <w:sz w:val="20"/>
          <w:szCs w:val="20"/>
        </w:rPr>
      </w:pPr>
    </w:p>
    <w:p w14:paraId="1264BFE9" w14:textId="77777777" w:rsidR="0006107F" w:rsidRPr="00500483" w:rsidRDefault="0006107F" w:rsidP="0006107F">
      <w:pPr>
        <w:spacing w:after="0" w:line="200" w:lineRule="exact"/>
        <w:rPr>
          <w:rFonts w:cs="Arial"/>
          <w:sz w:val="20"/>
          <w:szCs w:val="20"/>
        </w:rPr>
      </w:pPr>
    </w:p>
    <w:p w14:paraId="3E231919" w14:textId="77777777" w:rsidR="0006107F" w:rsidRPr="00500483" w:rsidRDefault="0006107F" w:rsidP="0006107F">
      <w:pPr>
        <w:spacing w:after="0" w:line="200" w:lineRule="exact"/>
        <w:rPr>
          <w:rFonts w:cs="Arial"/>
          <w:sz w:val="20"/>
          <w:szCs w:val="20"/>
        </w:rPr>
      </w:pPr>
    </w:p>
    <w:p w14:paraId="6386AA8C" w14:textId="77777777" w:rsidR="0006107F" w:rsidRPr="00500483" w:rsidRDefault="0006107F" w:rsidP="0006107F">
      <w:pPr>
        <w:spacing w:after="0" w:line="200" w:lineRule="exact"/>
        <w:rPr>
          <w:rFonts w:cs="Arial"/>
          <w:sz w:val="20"/>
          <w:szCs w:val="20"/>
        </w:rPr>
      </w:pPr>
    </w:p>
    <w:p w14:paraId="4049AE3A" w14:textId="77777777" w:rsidR="0006107F" w:rsidRPr="00500483" w:rsidRDefault="0006107F" w:rsidP="0006107F">
      <w:pPr>
        <w:spacing w:after="0" w:line="200" w:lineRule="exact"/>
        <w:rPr>
          <w:rFonts w:cs="Arial"/>
          <w:sz w:val="20"/>
          <w:szCs w:val="20"/>
        </w:rPr>
      </w:pPr>
    </w:p>
    <w:p w14:paraId="65ADBA17" w14:textId="77777777" w:rsidR="0006107F" w:rsidRPr="00500483" w:rsidRDefault="0006107F" w:rsidP="0006107F">
      <w:pPr>
        <w:spacing w:after="0" w:line="200" w:lineRule="exact"/>
        <w:rPr>
          <w:rFonts w:cs="Arial"/>
          <w:sz w:val="20"/>
          <w:szCs w:val="20"/>
        </w:rPr>
      </w:pPr>
    </w:p>
    <w:p w14:paraId="54C8E816" w14:textId="77777777" w:rsidR="0006107F" w:rsidRPr="00500483" w:rsidRDefault="0006107F" w:rsidP="0006107F">
      <w:pPr>
        <w:spacing w:after="0" w:line="200" w:lineRule="exact"/>
        <w:rPr>
          <w:rFonts w:cs="Arial"/>
          <w:sz w:val="20"/>
          <w:szCs w:val="20"/>
        </w:rPr>
      </w:pPr>
    </w:p>
    <w:p w14:paraId="3A7C64C4" w14:textId="77777777" w:rsidR="0006107F" w:rsidRPr="00500483" w:rsidRDefault="0006107F" w:rsidP="0006107F">
      <w:pPr>
        <w:spacing w:after="0" w:line="200" w:lineRule="exact"/>
        <w:rPr>
          <w:rFonts w:cs="Arial"/>
          <w:sz w:val="20"/>
          <w:szCs w:val="20"/>
        </w:rPr>
      </w:pPr>
    </w:p>
    <w:p w14:paraId="513285B3" w14:textId="77777777" w:rsidR="0006107F" w:rsidRPr="00500483" w:rsidRDefault="0006107F" w:rsidP="0006107F">
      <w:pPr>
        <w:spacing w:after="0" w:line="200" w:lineRule="exact"/>
        <w:rPr>
          <w:rFonts w:cs="Arial"/>
          <w:sz w:val="20"/>
          <w:szCs w:val="20"/>
        </w:rPr>
      </w:pPr>
    </w:p>
    <w:p w14:paraId="1A3FFD58" w14:textId="77777777" w:rsidR="0006107F" w:rsidRPr="00500483" w:rsidRDefault="0006107F" w:rsidP="0006107F">
      <w:pPr>
        <w:spacing w:after="0" w:line="200" w:lineRule="exact"/>
        <w:rPr>
          <w:rFonts w:cs="Arial"/>
          <w:sz w:val="20"/>
          <w:szCs w:val="20"/>
        </w:rPr>
      </w:pPr>
    </w:p>
    <w:p w14:paraId="23E6E03A" w14:textId="77777777" w:rsidR="0006107F" w:rsidRPr="00500483" w:rsidRDefault="0006107F" w:rsidP="0006107F">
      <w:pPr>
        <w:spacing w:before="5" w:after="0" w:line="260" w:lineRule="exact"/>
        <w:rPr>
          <w:rFonts w:cs="Arial"/>
          <w:sz w:val="26"/>
          <w:szCs w:val="26"/>
        </w:rPr>
      </w:pPr>
    </w:p>
    <w:p w14:paraId="6B34E0F1" w14:textId="2990F4FF" w:rsidR="0006107F" w:rsidRPr="00500483" w:rsidRDefault="002D1105" w:rsidP="0006107F">
      <w:pPr>
        <w:spacing w:before="36" w:after="0" w:line="250" w:lineRule="auto"/>
        <w:ind w:left="5696" w:right="25"/>
        <w:rPr>
          <w:rFonts w:eastAsia="Arial" w:cs="Arial"/>
          <w:b/>
          <w:bCs/>
          <w:position w:val="-1"/>
          <w:sz w:val="48"/>
          <w:szCs w:val="72"/>
        </w:rPr>
      </w:pPr>
      <w:r w:rsidRPr="00500483">
        <w:rPr>
          <w:rFonts w:eastAsia="Arial" w:cs="Arial"/>
          <w:b/>
          <w:bCs/>
          <w:position w:val="-1"/>
          <w:sz w:val="48"/>
          <w:szCs w:val="72"/>
        </w:rPr>
        <w:t xml:space="preserve">DNO </w:t>
      </w:r>
      <w:r w:rsidR="0006107F" w:rsidRPr="00500483">
        <w:rPr>
          <w:rFonts w:eastAsia="Arial" w:cs="Arial"/>
          <w:b/>
          <w:bCs/>
          <w:position w:val="-1"/>
          <w:sz w:val="48"/>
          <w:szCs w:val="72"/>
        </w:rPr>
        <w:t xml:space="preserve">Common Network Asset Indices Methodology </w:t>
      </w:r>
    </w:p>
    <w:p w14:paraId="3913B36D" w14:textId="20C511F3" w:rsidR="00035297" w:rsidRPr="00500483" w:rsidRDefault="00035297" w:rsidP="0006107F">
      <w:pPr>
        <w:spacing w:before="36" w:after="0" w:line="250" w:lineRule="auto"/>
        <w:ind w:left="5696" w:right="25"/>
        <w:rPr>
          <w:rFonts w:eastAsia="Arial" w:cs="Arial"/>
          <w:sz w:val="48"/>
          <w:szCs w:val="72"/>
        </w:rPr>
      </w:pPr>
      <w:r w:rsidRPr="00500483">
        <w:rPr>
          <w:rFonts w:eastAsia="Arial" w:cs="Arial"/>
          <w:b/>
          <w:bCs/>
          <w:position w:val="-1"/>
          <w:sz w:val="48"/>
          <w:szCs w:val="72"/>
        </w:rPr>
        <w:t xml:space="preserve">Version </w:t>
      </w:r>
      <w:r w:rsidR="00A41B61">
        <w:rPr>
          <w:rFonts w:eastAsia="Arial" w:cs="Arial"/>
          <w:b/>
          <w:bCs/>
          <w:position w:val="-1"/>
          <w:sz w:val="48"/>
          <w:szCs w:val="72"/>
        </w:rPr>
        <w:t>3.0</w:t>
      </w:r>
      <w:r w:rsidR="00F62311">
        <w:rPr>
          <w:rFonts w:eastAsia="Arial" w:cs="Arial"/>
          <w:b/>
          <w:bCs/>
          <w:position w:val="-1"/>
          <w:sz w:val="48"/>
          <w:szCs w:val="72"/>
        </w:rPr>
        <w:t xml:space="preserve"> </w:t>
      </w:r>
    </w:p>
    <w:p w14:paraId="66A66F84" w14:textId="77777777" w:rsidR="0006107F" w:rsidRPr="00500483" w:rsidRDefault="0006107F" w:rsidP="0006107F">
      <w:pPr>
        <w:spacing w:before="8" w:after="0" w:line="130" w:lineRule="exact"/>
        <w:rPr>
          <w:rFonts w:cs="Arial"/>
          <w:sz w:val="13"/>
          <w:szCs w:val="13"/>
        </w:rPr>
      </w:pPr>
    </w:p>
    <w:p w14:paraId="1A10FF6F" w14:textId="77777777" w:rsidR="0006107F" w:rsidRPr="00500483" w:rsidRDefault="0006107F" w:rsidP="0006107F">
      <w:pPr>
        <w:spacing w:after="0" w:line="200" w:lineRule="exact"/>
        <w:rPr>
          <w:rFonts w:cs="Arial"/>
          <w:sz w:val="20"/>
          <w:szCs w:val="20"/>
        </w:rPr>
      </w:pPr>
    </w:p>
    <w:p w14:paraId="19240F0E" w14:textId="7B5AE6CF" w:rsidR="0006107F" w:rsidRPr="0099642E" w:rsidRDefault="0006107F" w:rsidP="0006107F">
      <w:pPr>
        <w:spacing w:after="0" w:line="250" w:lineRule="auto"/>
        <w:ind w:left="5696" w:right="20"/>
        <w:rPr>
          <w:rFonts w:eastAsia="Arial" w:cs="Arial"/>
          <w:sz w:val="36"/>
          <w:szCs w:val="36"/>
        </w:rPr>
      </w:pPr>
      <w:r w:rsidRPr="0099642E">
        <w:rPr>
          <w:rFonts w:eastAsia="Arial" w:cs="Arial"/>
          <w:b/>
          <w:bCs/>
          <w:color w:val="FFFFFF"/>
          <w:spacing w:val="-13"/>
          <w:sz w:val="36"/>
          <w:szCs w:val="36"/>
        </w:rPr>
        <w:t>Consultation</w:t>
      </w:r>
    </w:p>
    <w:p w14:paraId="17625BBD" w14:textId="77777777" w:rsidR="0006107F" w:rsidRPr="0099642E" w:rsidRDefault="0006107F" w:rsidP="0006107F">
      <w:pPr>
        <w:spacing w:after="0" w:line="200" w:lineRule="exact"/>
        <w:rPr>
          <w:rFonts w:cs="Arial"/>
          <w:sz w:val="20"/>
          <w:szCs w:val="20"/>
        </w:rPr>
      </w:pPr>
    </w:p>
    <w:p w14:paraId="3366185C" w14:textId="77777777" w:rsidR="0006107F" w:rsidRPr="0099642E" w:rsidRDefault="0006107F" w:rsidP="0006107F">
      <w:pPr>
        <w:spacing w:after="0" w:line="200" w:lineRule="exact"/>
        <w:rPr>
          <w:rFonts w:cs="Arial"/>
          <w:sz w:val="20"/>
          <w:szCs w:val="20"/>
        </w:rPr>
      </w:pPr>
    </w:p>
    <w:p w14:paraId="6EC14BD3" w14:textId="77777777" w:rsidR="0006107F" w:rsidRPr="0099642E" w:rsidRDefault="0006107F" w:rsidP="0006107F">
      <w:pPr>
        <w:spacing w:after="0" w:line="200" w:lineRule="exact"/>
        <w:rPr>
          <w:rFonts w:cs="Arial"/>
          <w:sz w:val="20"/>
          <w:szCs w:val="20"/>
        </w:rPr>
      </w:pPr>
    </w:p>
    <w:p w14:paraId="0886C5A8" w14:textId="77777777" w:rsidR="0006107F" w:rsidRPr="0099642E" w:rsidRDefault="0006107F" w:rsidP="0006107F">
      <w:pPr>
        <w:spacing w:before="2" w:after="0" w:line="280" w:lineRule="exact"/>
        <w:rPr>
          <w:rFonts w:cs="Arial"/>
          <w:sz w:val="28"/>
          <w:szCs w:val="28"/>
        </w:rPr>
      </w:pPr>
    </w:p>
    <w:p w14:paraId="35597601" w14:textId="10EE3977" w:rsidR="0006107F" w:rsidRPr="00500483" w:rsidRDefault="0099642E" w:rsidP="0006107F">
      <w:pPr>
        <w:spacing w:after="0" w:line="240" w:lineRule="auto"/>
        <w:ind w:left="5696" w:right="-20"/>
        <w:rPr>
          <w:rFonts w:eastAsia="Arial" w:cs="Arial"/>
          <w:sz w:val="36"/>
          <w:szCs w:val="36"/>
        </w:rPr>
      </w:pPr>
      <w:r>
        <w:rPr>
          <w:rFonts w:eastAsia="Arial" w:cs="Arial"/>
          <w:b/>
          <w:bCs/>
          <w:color w:val="FFFFFF"/>
          <w:sz w:val="36"/>
          <w:szCs w:val="36"/>
        </w:rPr>
        <w:t>21</w:t>
      </w:r>
      <w:r w:rsidR="00FA1977" w:rsidRPr="00500483">
        <w:rPr>
          <w:rFonts w:eastAsia="Arial" w:cs="Arial"/>
          <w:b/>
          <w:bCs/>
          <w:color w:val="FFFFFF"/>
          <w:sz w:val="36"/>
          <w:szCs w:val="36"/>
        </w:rPr>
        <w:t xml:space="preserve"> </w:t>
      </w:r>
      <w:r w:rsidR="00A41B61">
        <w:rPr>
          <w:rFonts w:eastAsia="Arial" w:cs="Arial"/>
          <w:b/>
          <w:bCs/>
          <w:color w:val="FFFFFF"/>
          <w:sz w:val="36"/>
          <w:szCs w:val="36"/>
        </w:rPr>
        <w:t>Ma</w:t>
      </w:r>
      <w:r w:rsidR="003D46D2">
        <w:rPr>
          <w:rFonts w:eastAsia="Arial" w:cs="Arial"/>
          <w:b/>
          <w:bCs/>
          <w:color w:val="FFFFFF"/>
          <w:sz w:val="36"/>
          <w:szCs w:val="36"/>
        </w:rPr>
        <w:t>y</w:t>
      </w:r>
      <w:r w:rsidR="00CD6994" w:rsidRPr="00500483">
        <w:rPr>
          <w:rFonts w:eastAsia="Arial" w:cs="Arial"/>
          <w:b/>
          <w:bCs/>
          <w:color w:val="FFFFFF"/>
          <w:sz w:val="36"/>
          <w:szCs w:val="36"/>
        </w:rPr>
        <w:t xml:space="preserve"> </w:t>
      </w:r>
      <w:r w:rsidR="00035297" w:rsidRPr="00500483">
        <w:rPr>
          <w:rFonts w:eastAsia="Arial" w:cs="Arial"/>
          <w:b/>
          <w:bCs/>
          <w:color w:val="FFFFFF"/>
          <w:sz w:val="36"/>
          <w:szCs w:val="36"/>
        </w:rPr>
        <w:t xml:space="preserve"> 202</w:t>
      </w:r>
      <w:r w:rsidR="00A41B61">
        <w:rPr>
          <w:rFonts w:eastAsia="Arial" w:cs="Arial"/>
          <w:b/>
          <w:bCs/>
          <w:color w:val="FFFFFF"/>
          <w:sz w:val="36"/>
          <w:szCs w:val="36"/>
        </w:rPr>
        <w:t>6</w:t>
      </w:r>
    </w:p>
    <w:p w14:paraId="20C22D3E" w14:textId="77777777" w:rsidR="00736602" w:rsidRDefault="0006107F">
      <w:pPr>
        <w:spacing w:after="0" w:line="240" w:lineRule="auto"/>
        <w:rPr>
          <w:rFonts w:cs="Arial"/>
          <w:b/>
          <w:sz w:val="28"/>
        </w:rPr>
        <w:sectPr w:rsidR="00736602" w:rsidSect="0006107F">
          <w:headerReference w:type="default" r:id="rId13"/>
          <w:footerReference w:type="even" r:id="rId14"/>
          <w:footerReference w:type="default" r:id="rId15"/>
          <w:footerReference w:type="first" r:id="rId16"/>
          <w:pgSz w:w="11906" w:h="16838" w:code="9"/>
          <w:pgMar w:top="1440" w:right="1440" w:bottom="1440" w:left="1440" w:header="709" w:footer="709" w:gutter="0"/>
          <w:cols w:space="708"/>
          <w:docGrid w:linePitch="360"/>
        </w:sectPr>
      </w:pPr>
      <w:r w:rsidRPr="00500483">
        <w:rPr>
          <w:rFonts w:cs="Arial"/>
          <w:b/>
          <w:sz w:val="28"/>
        </w:rPr>
        <w:br w:type="page"/>
      </w:r>
    </w:p>
    <w:p w14:paraId="545A7762" w14:textId="48A1BE32" w:rsidR="00193170" w:rsidRPr="00500483" w:rsidRDefault="008114C3" w:rsidP="00193170">
      <w:pPr>
        <w:spacing w:after="0" w:line="240" w:lineRule="auto"/>
        <w:jc w:val="center"/>
        <w:rPr>
          <w:rFonts w:cs="Arial"/>
          <w:b/>
          <w:sz w:val="28"/>
        </w:rPr>
      </w:pPr>
      <w:r w:rsidRPr="00500483">
        <w:rPr>
          <w:rFonts w:cs="Arial"/>
          <w:b/>
          <w:sz w:val="28"/>
        </w:rPr>
        <w:lastRenderedPageBreak/>
        <w:t xml:space="preserve">Common Network Asset Indices Methodology Proposed Modifications </w:t>
      </w:r>
      <w:r w:rsidR="00035297" w:rsidRPr="00500483">
        <w:rPr>
          <w:rFonts w:cs="Arial"/>
          <w:b/>
          <w:sz w:val="28"/>
        </w:rPr>
        <w:t>for ED</w:t>
      </w:r>
      <w:r w:rsidR="00504A8E">
        <w:rPr>
          <w:rFonts w:cs="Arial"/>
          <w:b/>
          <w:sz w:val="28"/>
        </w:rPr>
        <w:t>3</w:t>
      </w:r>
      <w:r w:rsidRPr="00500483">
        <w:rPr>
          <w:rFonts w:cs="Arial"/>
          <w:b/>
          <w:sz w:val="28"/>
        </w:rPr>
        <w:t xml:space="preserve"> </w:t>
      </w:r>
    </w:p>
    <w:p w14:paraId="2DA2CF4E" w14:textId="77777777" w:rsidR="00193170" w:rsidRPr="00500483" w:rsidRDefault="00193170" w:rsidP="00193170">
      <w:pPr>
        <w:spacing w:after="0" w:line="240" w:lineRule="auto"/>
        <w:jc w:val="center"/>
        <w:rPr>
          <w:rFonts w:cs="Arial"/>
        </w:rPr>
      </w:pPr>
    </w:p>
    <w:p w14:paraId="59F7C1F8" w14:textId="77777777" w:rsidR="00725EE4" w:rsidRPr="00500483" w:rsidRDefault="00725EE4" w:rsidP="000D3791">
      <w:pPr>
        <w:pStyle w:val="Heading1"/>
      </w:pPr>
      <w:r w:rsidRPr="00500483">
        <w:t>Purpose and Objective</w:t>
      </w:r>
      <w:r w:rsidR="00DE7737" w:rsidRPr="00500483">
        <w:t xml:space="preserve">  </w:t>
      </w:r>
    </w:p>
    <w:p w14:paraId="10D930BF" w14:textId="05E07AD0" w:rsidR="00327B2C" w:rsidRPr="00FE33FA" w:rsidRDefault="00FF0999" w:rsidP="008114C3">
      <w:pPr>
        <w:tabs>
          <w:tab w:val="left" w:pos="426"/>
        </w:tabs>
        <w:jc w:val="both"/>
        <w:rPr>
          <w:rFonts w:eastAsia="Times New Roman" w:cs="Arial"/>
          <w:color w:val="000000"/>
          <w:sz w:val="20"/>
          <w:szCs w:val="20"/>
          <w:lang w:eastAsia="en-GB"/>
        </w:rPr>
      </w:pPr>
      <w:r w:rsidRPr="00FE33FA">
        <w:rPr>
          <w:rFonts w:eastAsia="Times New Roman" w:cs="Arial"/>
          <w:color w:val="000000"/>
          <w:sz w:val="20"/>
          <w:szCs w:val="20"/>
          <w:lang w:eastAsia="en-GB"/>
        </w:rPr>
        <w:t xml:space="preserve">The purpose of this consultation is </w:t>
      </w:r>
      <w:r w:rsidR="00D56DE5" w:rsidRPr="00FE33FA">
        <w:rPr>
          <w:rFonts w:eastAsia="Times New Roman" w:cs="Arial"/>
          <w:color w:val="000000"/>
          <w:sz w:val="20"/>
          <w:szCs w:val="20"/>
          <w:lang w:eastAsia="en-GB"/>
        </w:rPr>
        <w:t>to seek the views of Stakeholders as to the propose</w:t>
      </w:r>
      <w:r w:rsidR="001B7F05" w:rsidRPr="00FE33FA">
        <w:rPr>
          <w:rFonts w:eastAsia="Times New Roman" w:cs="Arial"/>
          <w:color w:val="000000"/>
          <w:sz w:val="20"/>
          <w:szCs w:val="20"/>
          <w:lang w:eastAsia="en-GB"/>
        </w:rPr>
        <w:t>d</w:t>
      </w:r>
      <w:r w:rsidR="00885B33" w:rsidRPr="00FE33FA">
        <w:rPr>
          <w:rFonts w:eastAsia="Times New Roman" w:cs="Arial"/>
          <w:color w:val="000000"/>
          <w:sz w:val="20"/>
          <w:szCs w:val="20"/>
          <w:lang w:eastAsia="en-GB"/>
        </w:rPr>
        <w:t xml:space="preserve"> incremental</w:t>
      </w:r>
      <w:r w:rsidR="00D56DE5" w:rsidRPr="00FE33FA">
        <w:rPr>
          <w:rFonts w:eastAsia="Times New Roman" w:cs="Arial"/>
          <w:color w:val="000000"/>
          <w:sz w:val="20"/>
          <w:szCs w:val="20"/>
          <w:lang w:eastAsia="en-GB"/>
        </w:rPr>
        <w:t xml:space="preserve"> changes to the Common Network Asset Indices Methodology </w:t>
      </w:r>
      <w:r w:rsidR="00035297" w:rsidRPr="00FE33FA">
        <w:rPr>
          <w:rFonts w:eastAsia="Times New Roman" w:cs="Arial"/>
          <w:color w:val="000000"/>
          <w:sz w:val="20"/>
          <w:szCs w:val="20"/>
          <w:lang w:eastAsia="en-GB"/>
        </w:rPr>
        <w:t xml:space="preserve">(CNAIM) </w:t>
      </w:r>
      <w:r w:rsidR="00D56DE5" w:rsidRPr="00FE33FA">
        <w:rPr>
          <w:rFonts w:eastAsia="Times New Roman" w:cs="Arial"/>
          <w:color w:val="000000"/>
          <w:sz w:val="20"/>
          <w:szCs w:val="20"/>
          <w:lang w:eastAsia="en-GB"/>
        </w:rPr>
        <w:t xml:space="preserve">from </w:t>
      </w:r>
      <w:r w:rsidR="002A391F">
        <w:rPr>
          <w:rFonts w:eastAsia="Times New Roman" w:cs="Arial"/>
          <w:color w:val="000000"/>
          <w:sz w:val="20"/>
          <w:szCs w:val="20"/>
          <w:lang w:eastAsia="en-GB"/>
        </w:rPr>
        <w:t>current version (</w:t>
      </w:r>
      <w:r w:rsidR="00647F26">
        <w:rPr>
          <w:rFonts w:eastAsia="Times New Roman" w:cs="Arial"/>
          <w:color w:val="000000"/>
          <w:sz w:val="20"/>
          <w:szCs w:val="20"/>
          <w:lang w:eastAsia="en-GB"/>
        </w:rPr>
        <w:t>v</w:t>
      </w:r>
      <w:r w:rsidR="00A41B61">
        <w:rPr>
          <w:rFonts w:eastAsia="Times New Roman" w:cs="Arial"/>
          <w:color w:val="000000"/>
          <w:sz w:val="20"/>
          <w:szCs w:val="20"/>
          <w:lang w:eastAsia="en-GB"/>
        </w:rPr>
        <w:t>2</w:t>
      </w:r>
      <w:r w:rsidR="00FA1977" w:rsidRPr="00FE33FA">
        <w:rPr>
          <w:rFonts w:eastAsia="Times New Roman" w:cs="Arial"/>
          <w:color w:val="000000"/>
          <w:sz w:val="20"/>
          <w:szCs w:val="20"/>
          <w:lang w:eastAsia="en-GB"/>
        </w:rPr>
        <w:t>.</w:t>
      </w:r>
      <w:r w:rsidR="00035297" w:rsidRPr="00FE33FA">
        <w:rPr>
          <w:rFonts w:eastAsia="Times New Roman" w:cs="Arial"/>
          <w:color w:val="000000"/>
          <w:sz w:val="20"/>
          <w:szCs w:val="20"/>
          <w:lang w:eastAsia="en-GB"/>
        </w:rPr>
        <w:t>1</w:t>
      </w:r>
      <w:r w:rsidR="002A391F">
        <w:rPr>
          <w:rFonts w:eastAsia="Times New Roman" w:cs="Arial"/>
          <w:color w:val="000000"/>
          <w:sz w:val="20"/>
          <w:szCs w:val="20"/>
          <w:lang w:eastAsia="en-GB"/>
        </w:rPr>
        <w:t xml:space="preserve">), </w:t>
      </w:r>
      <w:r w:rsidR="00D56DE5" w:rsidRPr="00FE33FA">
        <w:rPr>
          <w:rFonts w:eastAsia="Times New Roman" w:cs="Arial"/>
          <w:color w:val="000000"/>
          <w:sz w:val="20"/>
          <w:szCs w:val="20"/>
          <w:lang w:eastAsia="en-GB"/>
        </w:rPr>
        <w:t xml:space="preserve">as </w:t>
      </w:r>
      <w:r w:rsidR="00A41B61">
        <w:rPr>
          <w:rFonts w:eastAsia="Times New Roman" w:cs="Arial"/>
          <w:color w:val="000000"/>
          <w:sz w:val="20"/>
          <w:szCs w:val="20"/>
          <w:lang w:eastAsia="en-GB"/>
        </w:rPr>
        <w:t>originally published in April 2021</w:t>
      </w:r>
      <w:r w:rsidR="002A391F">
        <w:rPr>
          <w:rFonts w:eastAsia="Times New Roman" w:cs="Arial"/>
          <w:color w:val="000000"/>
          <w:sz w:val="20"/>
          <w:szCs w:val="20"/>
          <w:lang w:eastAsia="en-GB"/>
        </w:rPr>
        <w:t>,</w:t>
      </w:r>
      <w:r w:rsidR="00D56DE5" w:rsidRPr="00FE33FA">
        <w:rPr>
          <w:rFonts w:eastAsia="Times New Roman" w:cs="Arial"/>
          <w:color w:val="000000"/>
          <w:sz w:val="20"/>
          <w:szCs w:val="20"/>
          <w:lang w:eastAsia="en-GB"/>
        </w:rPr>
        <w:t xml:space="preserve"> and </w:t>
      </w:r>
      <w:r w:rsidR="008E1E57" w:rsidRPr="00FE33FA">
        <w:rPr>
          <w:rFonts w:eastAsia="Times New Roman" w:cs="Arial"/>
          <w:color w:val="000000"/>
          <w:sz w:val="20"/>
          <w:szCs w:val="20"/>
          <w:lang w:eastAsia="en-GB"/>
        </w:rPr>
        <w:t>proposed revised version (v</w:t>
      </w:r>
      <w:r w:rsidR="00A41B61">
        <w:rPr>
          <w:rFonts w:eastAsia="Times New Roman" w:cs="Arial"/>
          <w:color w:val="000000"/>
          <w:sz w:val="20"/>
          <w:szCs w:val="20"/>
          <w:lang w:eastAsia="en-GB"/>
        </w:rPr>
        <w:t>3</w:t>
      </w:r>
      <w:r w:rsidR="008E1E57" w:rsidRPr="00FE33FA">
        <w:rPr>
          <w:rFonts w:eastAsia="Times New Roman" w:cs="Arial"/>
          <w:color w:val="000000"/>
          <w:sz w:val="20"/>
          <w:szCs w:val="20"/>
          <w:lang w:eastAsia="en-GB"/>
        </w:rPr>
        <w:t>.0)</w:t>
      </w:r>
      <w:r w:rsidR="00A41B61">
        <w:rPr>
          <w:rFonts w:eastAsia="Times New Roman" w:cs="Arial"/>
          <w:color w:val="000000"/>
          <w:sz w:val="20"/>
          <w:szCs w:val="20"/>
          <w:lang w:eastAsia="en-GB"/>
        </w:rPr>
        <w:t>. The proposed revised version revises some of the existing models in light of the experience gained from using the models during the ED</w:t>
      </w:r>
      <w:r w:rsidR="00504A8E">
        <w:rPr>
          <w:rFonts w:eastAsia="Times New Roman" w:cs="Arial"/>
          <w:color w:val="000000"/>
          <w:sz w:val="20"/>
          <w:szCs w:val="20"/>
          <w:lang w:eastAsia="en-GB"/>
        </w:rPr>
        <w:t>3</w:t>
      </w:r>
      <w:r w:rsidR="00A41B61">
        <w:rPr>
          <w:rFonts w:eastAsia="Times New Roman" w:cs="Arial"/>
          <w:color w:val="000000"/>
          <w:sz w:val="20"/>
          <w:szCs w:val="20"/>
          <w:lang w:eastAsia="en-GB"/>
        </w:rPr>
        <w:t xml:space="preserve"> price </w:t>
      </w:r>
      <w:r w:rsidR="001476FE">
        <w:rPr>
          <w:rFonts w:eastAsia="Times New Roman" w:cs="Arial"/>
          <w:color w:val="000000"/>
          <w:sz w:val="20"/>
          <w:szCs w:val="20"/>
          <w:lang w:eastAsia="en-GB"/>
        </w:rPr>
        <w:t>control and</w:t>
      </w:r>
      <w:r w:rsidR="00A41B61">
        <w:rPr>
          <w:rFonts w:eastAsia="Times New Roman" w:cs="Arial"/>
          <w:color w:val="000000"/>
          <w:sz w:val="20"/>
          <w:szCs w:val="20"/>
          <w:lang w:eastAsia="en-GB"/>
        </w:rPr>
        <w:t xml:space="preserve"> expands the scope of CNAIM to cover some additional assets classes not covered in the current version in preparation for the ED3 price control period.</w:t>
      </w:r>
      <w:r w:rsidR="00CD6994" w:rsidRPr="00FE33FA">
        <w:rPr>
          <w:rFonts w:eastAsia="Times New Roman" w:cs="Arial"/>
          <w:color w:val="000000"/>
          <w:sz w:val="20"/>
          <w:szCs w:val="20"/>
          <w:lang w:eastAsia="en-GB"/>
        </w:rPr>
        <w:t xml:space="preserve"> The responses will be used to support the DNOs submission of the revised version </w:t>
      </w:r>
      <w:r w:rsidR="00A41B61">
        <w:rPr>
          <w:rFonts w:eastAsia="Times New Roman" w:cs="Arial"/>
          <w:color w:val="000000"/>
          <w:sz w:val="20"/>
          <w:szCs w:val="20"/>
          <w:lang w:eastAsia="en-GB"/>
        </w:rPr>
        <w:t xml:space="preserve">of CNAIM </w:t>
      </w:r>
      <w:r w:rsidR="00CD6994" w:rsidRPr="00FE33FA">
        <w:rPr>
          <w:rFonts w:eastAsia="Times New Roman" w:cs="Arial"/>
          <w:color w:val="000000"/>
          <w:sz w:val="20"/>
          <w:szCs w:val="20"/>
          <w:lang w:eastAsia="en-GB"/>
        </w:rPr>
        <w:t xml:space="preserve">to Ofgem </w:t>
      </w:r>
      <w:r w:rsidR="00A41B61">
        <w:rPr>
          <w:rFonts w:eastAsia="Times New Roman" w:cs="Arial"/>
          <w:color w:val="000000"/>
          <w:sz w:val="20"/>
          <w:szCs w:val="20"/>
          <w:lang w:eastAsia="en-GB"/>
        </w:rPr>
        <w:t>as part of the Network Asset Resilience Measures (NARM) mechanism</w:t>
      </w:r>
      <w:r w:rsidR="00CD6994" w:rsidRPr="00FE33FA">
        <w:rPr>
          <w:rFonts w:eastAsia="Times New Roman" w:cs="Arial"/>
          <w:color w:val="000000"/>
          <w:sz w:val="20"/>
          <w:szCs w:val="20"/>
          <w:lang w:eastAsia="en-GB"/>
        </w:rPr>
        <w:t xml:space="preserve">. </w:t>
      </w:r>
    </w:p>
    <w:p w14:paraId="772FC735" w14:textId="77777777" w:rsidR="00D56DE5" w:rsidRPr="00500483" w:rsidRDefault="00D56DE5" w:rsidP="00A42FDF">
      <w:pPr>
        <w:pStyle w:val="Heading2"/>
        <w:rPr>
          <w:sz w:val="20"/>
          <w:szCs w:val="20"/>
        </w:rPr>
      </w:pPr>
      <w:r w:rsidRPr="00500483">
        <w:t>Executive Summary</w:t>
      </w:r>
      <w:r w:rsidRPr="00500483">
        <w:rPr>
          <w:sz w:val="20"/>
          <w:szCs w:val="20"/>
        </w:rPr>
        <w:t xml:space="preserve"> </w:t>
      </w:r>
    </w:p>
    <w:p w14:paraId="7EFA2274" w14:textId="77777777" w:rsidR="00D56DE5" w:rsidRPr="00FE33FA" w:rsidRDefault="00D56DE5" w:rsidP="008114C3">
      <w:pPr>
        <w:pStyle w:val="Default"/>
        <w:jc w:val="both"/>
        <w:rPr>
          <w:rFonts w:ascii="Arial" w:hAnsi="Arial" w:cs="Arial"/>
          <w:sz w:val="20"/>
          <w:szCs w:val="20"/>
        </w:rPr>
      </w:pPr>
    </w:p>
    <w:p w14:paraId="48516D38" w14:textId="19C849A0" w:rsidR="00617856" w:rsidRPr="00FE33FA" w:rsidRDefault="00035297" w:rsidP="00617856">
      <w:pPr>
        <w:tabs>
          <w:tab w:val="left" w:pos="426"/>
        </w:tabs>
        <w:jc w:val="both"/>
        <w:rPr>
          <w:rFonts w:eastAsia="Times New Roman" w:cs="Arial"/>
          <w:color w:val="000000"/>
          <w:sz w:val="20"/>
          <w:szCs w:val="20"/>
          <w:lang w:eastAsia="en-GB"/>
        </w:rPr>
      </w:pPr>
      <w:r w:rsidRPr="00FE33FA">
        <w:rPr>
          <w:rFonts w:eastAsia="Times New Roman" w:cs="Arial"/>
          <w:color w:val="000000"/>
          <w:sz w:val="20"/>
          <w:szCs w:val="20"/>
          <w:lang w:eastAsia="en-GB"/>
        </w:rPr>
        <w:t>In preparation for the ED2 period</w:t>
      </w:r>
      <w:r w:rsidR="00837FF7" w:rsidRPr="00FE33FA">
        <w:rPr>
          <w:rFonts w:eastAsia="Times New Roman" w:cs="Arial"/>
          <w:color w:val="000000"/>
          <w:sz w:val="20"/>
          <w:szCs w:val="20"/>
          <w:lang w:eastAsia="en-GB"/>
        </w:rPr>
        <w:t>,</w:t>
      </w:r>
      <w:r w:rsidRPr="00FE33FA">
        <w:rPr>
          <w:rFonts w:eastAsia="Times New Roman" w:cs="Arial"/>
          <w:color w:val="000000"/>
          <w:sz w:val="20"/>
          <w:szCs w:val="20"/>
          <w:lang w:eastAsia="en-GB"/>
        </w:rPr>
        <w:t xml:space="preserve"> the Distribution Network Operators (DNOs) have been asked by Ofgem under the </w:t>
      </w:r>
      <w:r w:rsidR="00837FF7" w:rsidRPr="00FE33FA">
        <w:rPr>
          <w:rFonts w:eastAsia="Times New Roman" w:cs="Arial"/>
          <w:color w:val="000000"/>
          <w:sz w:val="20"/>
          <w:szCs w:val="20"/>
          <w:lang w:eastAsia="en-GB"/>
        </w:rPr>
        <w:t>SRR</w:t>
      </w:r>
      <w:r w:rsidRPr="00FE33FA">
        <w:rPr>
          <w:rFonts w:eastAsia="Times New Roman" w:cs="Arial"/>
          <w:color w:val="000000"/>
          <w:sz w:val="20"/>
          <w:szCs w:val="20"/>
          <w:lang w:eastAsia="en-GB"/>
        </w:rPr>
        <w:t xml:space="preserve">WG Committee to review and revise the current </w:t>
      </w:r>
      <w:r w:rsidR="00E16410">
        <w:rPr>
          <w:rFonts w:eastAsia="Times New Roman" w:cs="Arial"/>
          <w:color w:val="000000"/>
          <w:sz w:val="20"/>
          <w:szCs w:val="20"/>
          <w:lang w:eastAsia="en-GB"/>
        </w:rPr>
        <w:t>v</w:t>
      </w:r>
      <w:r w:rsidRPr="00FE33FA">
        <w:rPr>
          <w:rFonts w:eastAsia="Times New Roman" w:cs="Arial"/>
          <w:color w:val="000000"/>
          <w:sz w:val="20"/>
          <w:szCs w:val="20"/>
          <w:lang w:eastAsia="en-GB"/>
        </w:rPr>
        <w:t xml:space="preserve">ersion of CNAIM </w:t>
      </w:r>
      <w:r w:rsidR="00E16410">
        <w:rPr>
          <w:rFonts w:eastAsia="Times New Roman" w:cs="Arial"/>
          <w:color w:val="000000"/>
          <w:sz w:val="20"/>
          <w:szCs w:val="20"/>
          <w:lang w:eastAsia="en-GB"/>
        </w:rPr>
        <w:t>(</w:t>
      </w:r>
      <w:r w:rsidR="00754423">
        <w:rPr>
          <w:rFonts w:eastAsia="Times New Roman" w:cs="Arial"/>
          <w:color w:val="000000"/>
          <w:sz w:val="20"/>
          <w:szCs w:val="20"/>
          <w:lang w:eastAsia="en-GB"/>
        </w:rPr>
        <w:t>v</w:t>
      </w:r>
      <w:r w:rsidR="00E16410">
        <w:rPr>
          <w:rFonts w:eastAsia="Times New Roman" w:cs="Arial"/>
          <w:color w:val="000000"/>
          <w:sz w:val="20"/>
          <w:szCs w:val="20"/>
          <w:lang w:eastAsia="en-GB"/>
        </w:rPr>
        <w:t>2</w:t>
      </w:r>
      <w:r w:rsidRPr="00FE33FA">
        <w:rPr>
          <w:rFonts w:eastAsia="Times New Roman" w:cs="Arial"/>
          <w:color w:val="000000"/>
          <w:sz w:val="20"/>
          <w:szCs w:val="20"/>
          <w:lang w:eastAsia="en-GB"/>
        </w:rPr>
        <w:t>.1</w:t>
      </w:r>
      <w:r w:rsidR="00E16410">
        <w:rPr>
          <w:rFonts w:eastAsia="Times New Roman" w:cs="Arial"/>
          <w:color w:val="000000"/>
          <w:sz w:val="20"/>
          <w:szCs w:val="20"/>
          <w:lang w:eastAsia="en-GB"/>
        </w:rPr>
        <w:t>) to expand the number of asset categories encompassed and</w:t>
      </w:r>
      <w:r w:rsidRPr="00FE33FA">
        <w:rPr>
          <w:rFonts w:eastAsia="Times New Roman" w:cs="Arial"/>
          <w:color w:val="000000"/>
          <w:sz w:val="20"/>
          <w:szCs w:val="20"/>
          <w:lang w:eastAsia="en-GB"/>
        </w:rPr>
        <w:t xml:space="preserve"> to make it fit for purpose for the ED</w:t>
      </w:r>
      <w:r w:rsidR="00E16410">
        <w:rPr>
          <w:rFonts w:eastAsia="Times New Roman" w:cs="Arial"/>
          <w:color w:val="000000"/>
          <w:sz w:val="20"/>
          <w:szCs w:val="20"/>
          <w:lang w:eastAsia="en-GB"/>
        </w:rPr>
        <w:t>3</w:t>
      </w:r>
      <w:r w:rsidRPr="00FE33FA">
        <w:rPr>
          <w:rFonts w:eastAsia="Times New Roman" w:cs="Arial"/>
          <w:color w:val="000000"/>
          <w:sz w:val="20"/>
          <w:szCs w:val="20"/>
          <w:lang w:eastAsia="en-GB"/>
        </w:rPr>
        <w:t xml:space="preserve"> period to operate under the NARM Incentive regime.</w:t>
      </w:r>
      <w:r w:rsidR="00CD6994" w:rsidRPr="00FE33FA">
        <w:rPr>
          <w:rFonts w:eastAsia="Times New Roman" w:cs="Arial"/>
          <w:color w:val="000000"/>
          <w:sz w:val="20"/>
          <w:szCs w:val="20"/>
          <w:lang w:eastAsia="en-GB"/>
        </w:rPr>
        <w:t xml:space="preserve"> The DNOs will propose to Ofgem that CNAIM </w:t>
      </w:r>
      <w:r w:rsidR="00A75884" w:rsidRPr="00FE33FA">
        <w:rPr>
          <w:rFonts w:eastAsia="Times New Roman" w:cs="Arial"/>
          <w:color w:val="000000"/>
          <w:sz w:val="20"/>
          <w:szCs w:val="20"/>
          <w:lang w:eastAsia="en-GB"/>
        </w:rPr>
        <w:t>v</w:t>
      </w:r>
      <w:r w:rsidR="00E16410">
        <w:rPr>
          <w:rFonts w:eastAsia="Times New Roman" w:cs="Arial"/>
          <w:color w:val="000000"/>
          <w:sz w:val="20"/>
          <w:szCs w:val="20"/>
          <w:lang w:eastAsia="en-GB"/>
        </w:rPr>
        <w:t>3</w:t>
      </w:r>
      <w:r w:rsidR="00CD6994" w:rsidRPr="00FE33FA">
        <w:rPr>
          <w:rFonts w:eastAsia="Times New Roman" w:cs="Arial"/>
          <w:color w:val="000000"/>
          <w:sz w:val="20"/>
          <w:szCs w:val="20"/>
          <w:lang w:eastAsia="en-GB"/>
        </w:rPr>
        <w:t xml:space="preserve">.0 will </w:t>
      </w:r>
      <w:r w:rsidR="00E16410">
        <w:rPr>
          <w:rFonts w:eastAsia="Times New Roman" w:cs="Arial"/>
          <w:color w:val="000000"/>
          <w:sz w:val="20"/>
          <w:szCs w:val="20"/>
          <w:lang w:eastAsia="en-GB"/>
        </w:rPr>
        <w:t>provide the asset risk models</w:t>
      </w:r>
      <w:r w:rsidR="00CD6994" w:rsidRPr="00FE33FA">
        <w:rPr>
          <w:rFonts w:eastAsia="Times New Roman" w:cs="Arial"/>
          <w:color w:val="000000"/>
          <w:sz w:val="20"/>
          <w:szCs w:val="20"/>
          <w:lang w:eastAsia="en-GB"/>
        </w:rPr>
        <w:t xml:space="preserve"> used to create the required NARM return for ED</w:t>
      </w:r>
      <w:r w:rsidR="00E16410">
        <w:rPr>
          <w:rFonts w:eastAsia="Times New Roman" w:cs="Arial"/>
          <w:color w:val="000000"/>
          <w:sz w:val="20"/>
          <w:szCs w:val="20"/>
          <w:lang w:eastAsia="en-GB"/>
        </w:rPr>
        <w:t>3</w:t>
      </w:r>
      <w:r w:rsidR="00CD6994" w:rsidRPr="00FE33FA">
        <w:rPr>
          <w:rFonts w:eastAsia="Times New Roman" w:cs="Arial"/>
          <w:color w:val="000000"/>
          <w:sz w:val="20"/>
          <w:szCs w:val="20"/>
          <w:lang w:eastAsia="en-GB"/>
        </w:rPr>
        <w:t xml:space="preserve"> and beyond for reporting against the NARM requirements in the ED</w:t>
      </w:r>
      <w:r w:rsidR="00E16410">
        <w:rPr>
          <w:rFonts w:eastAsia="Times New Roman" w:cs="Arial"/>
          <w:color w:val="000000"/>
          <w:sz w:val="20"/>
          <w:szCs w:val="20"/>
          <w:lang w:eastAsia="en-GB"/>
        </w:rPr>
        <w:t>3</w:t>
      </w:r>
      <w:r w:rsidR="00CD6994" w:rsidRPr="00FE33FA">
        <w:rPr>
          <w:rFonts w:eastAsia="Times New Roman" w:cs="Arial"/>
          <w:color w:val="000000"/>
          <w:sz w:val="20"/>
          <w:szCs w:val="20"/>
          <w:lang w:eastAsia="en-GB"/>
        </w:rPr>
        <w:t xml:space="preserve"> period (1 April 202</w:t>
      </w:r>
      <w:r w:rsidR="00E16410">
        <w:rPr>
          <w:rFonts w:eastAsia="Times New Roman" w:cs="Arial"/>
          <w:color w:val="000000"/>
          <w:sz w:val="20"/>
          <w:szCs w:val="20"/>
          <w:lang w:eastAsia="en-GB"/>
        </w:rPr>
        <w:t>8</w:t>
      </w:r>
      <w:r w:rsidR="00CD6994" w:rsidRPr="00FE33FA">
        <w:rPr>
          <w:rFonts w:eastAsia="Times New Roman" w:cs="Arial"/>
          <w:color w:val="000000"/>
          <w:sz w:val="20"/>
          <w:szCs w:val="20"/>
          <w:lang w:eastAsia="en-GB"/>
        </w:rPr>
        <w:t xml:space="preserve"> to 31 March 20</w:t>
      </w:r>
      <w:r w:rsidR="00E16410">
        <w:rPr>
          <w:rFonts w:eastAsia="Times New Roman" w:cs="Arial"/>
          <w:color w:val="000000"/>
          <w:sz w:val="20"/>
          <w:szCs w:val="20"/>
          <w:lang w:eastAsia="en-GB"/>
        </w:rPr>
        <w:t>33</w:t>
      </w:r>
      <w:r w:rsidR="00F345C6" w:rsidRPr="00FE33FA">
        <w:rPr>
          <w:rFonts w:eastAsia="Times New Roman" w:cs="Arial"/>
          <w:color w:val="000000"/>
          <w:sz w:val="20"/>
          <w:szCs w:val="20"/>
          <w:lang w:eastAsia="en-GB"/>
        </w:rPr>
        <w:t>)</w:t>
      </w:r>
      <w:r w:rsidR="00CD6994" w:rsidRPr="00FE33FA">
        <w:rPr>
          <w:rFonts w:eastAsia="Times New Roman" w:cs="Arial"/>
          <w:color w:val="000000"/>
          <w:sz w:val="20"/>
          <w:szCs w:val="20"/>
          <w:lang w:eastAsia="en-GB"/>
        </w:rPr>
        <w:t xml:space="preserve">. </w:t>
      </w:r>
      <w:r w:rsidR="00617856" w:rsidRPr="00FE33FA">
        <w:rPr>
          <w:rFonts w:eastAsia="Times New Roman" w:cs="Arial"/>
          <w:color w:val="000000"/>
          <w:sz w:val="20"/>
          <w:szCs w:val="20"/>
          <w:lang w:eastAsia="en-GB"/>
        </w:rPr>
        <w:t xml:space="preserve">This is to ensure that </w:t>
      </w:r>
      <w:r w:rsidR="00AB2DFE" w:rsidRPr="00FE33FA">
        <w:rPr>
          <w:rFonts w:eastAsia="Times New Roman" w:cs="Arial"/>
          <w:color w:val="000000"/>
          <w:sz w:val="20"/>
          <w:szCs w:val="20"/>
          <w:lang w:eastAsia="en-GB"/>
        </w:rPr>
        <w:t xml:space="preserve">the same </w:t>
      </w:r>
      <w:r w:rsidR="00617856" w:rsidRPr="00FE33FA">
        <w:rPr>
          <w:rFonts w:eastAsia="Times New Roman" w:cs="Arial"/>
          <w:color w:val="000000"/>
          <w:sz w:val="20"/>
          <w:szCs w:val="20"/>
          <w:lang w:eastAsia="en-GB"/>
        </w:rPr>
        <w:t>version of CNAIM is used consistently throughout the ED</w:t>
      </w:r>
      <w:r w:rsidR="00E16410">
        <w:rPr>
          <w:rFonts w:eastAsia="Times New Roman" w:cs="Arial"/>
          <w:color w:val="000000"/>
          <w:sz w:val="20"/>
          <w:szCs w:val="20"/>
          <w:lang w:eastAsia="en-GB"/>
        </w:rPr>
        <w:t>3</w:t>
      </w:r>
      <w:r w:rsidR="00617856" w:rsidRPr="00FE33FA">
        <w:rPr>
          <w:rFonts w:eastAsia="Times New Roman" w:cs="Arial"/>
          <w:color w:val="000000"/>
          <w:sz w:val="20"/>
          <w:szCs w:val="20"/>
          <w:lang w:eastAsia="en-GB"/>
        </w:rPr>
        <w:t xml:space="preserve"> process. It is this version of CNAIM and its applicability to </w:t>
      </w:r>
      <w:r w:rsidR="00E16410">
        <w:rPr>
          <w:rFonts w:eastAsia="Times New Roman" w:cs="Arial"/>
          <w:color w:val="000000"/>
          <w:sz w:val="20"/>
          <w:szCs w:val="20"/>
          <w:lang w:eastAsia="en-GB"/>
        </w:rPr>
        <w:t>ED3</w:t>
      </w:r>
      <w:r w:rsidR="00617856" w:rsidRPr="00FE33FA">
        <w:rPr>
          <w:rFonts w:eastAsia="Times New Roman" w:cs="Arial"/>
          <w:color w:val="000000"/>
          <w:sz w:val="20"/>
          <w:szCs w:val="20"/>
          <w:lang w:eastAsia="en-GB"/>
        </w:rPr>
        <w:t xml:space="preserve"> processes that is the subject of this consultation.</w:t>
      </w:r>
    </w:p>
    <w:p w14:paraId="7F33B092" w14:textId="6C8E7C54" w:rsidR="00445E58" w:rsidRPr="00FE33FA" w:rsidRDefault="00373B73" w:rsidP="008114C3">
      <w:pPr>
        <w:tabs>
          <w:tab w:val="left" w:pos="426"/>
        </w:tabs>
        <w:jc w:val="both"/>
        <w:rPr>
          <w:rFonts w:eastAsia="Times New Roman" w:cs="Arial"/>
          <w:color w:val="000000"/>
          <w:sz w:val="20"/>
          <w:szCs w:val="20"/>
          <w:lang w:eastAsia="en-GB"/>
        </w:rPr>
      </w:pPr>
      <w:r w:rsidRPr="00FE33FA">
        <w:rPr>
          <w:rFonts w:eastAsia="Times New Roman" w:cs="Arial"/>
          <w:color w:val="000000"/>
          <w:sz w:val="20"/>
          <w:szCs w:val="20"/>
          <w:lang w:eastAsia="en-GB"/>
        </w:rPr>
        <w:t xml:space="preserve">As they are only applicable to the use of CNAIM in </w:t>
      </w:r>
      <w:r w:rsidR="00E16410">
        <w:rPr>
          <w:rFonts w:eastAsia="Times New Roman" w:cs="Arial"/>
          <w:color w:val="000000"/>
          <w:sz w:val="20"/>
          <w:szCs w:val="20"/>
          <w:lang w:eastAsia="en-GB"/>
        </w:rPr>
        <w:t>ED3</w:t>
      </w:r>
      <w:r w:rsidRPr="00FE33FA">
        <w:rPr>
          <w:rFonts w:eastAsia="Times New Roman" w:cs="Arial"/>
          <w:color w:val="000000"/>
          <w:sz w:val="20"/>
          <w:szCs w:val="20"/>
          <w:lang w:eastAsia="en-GB"/>
        </w:rPr>
        <w:t>, the</w:t>
      </w:r>
      <w:r w:rsidR="00CD6994" w:rsidRPr="00FE33FA">
        <w:rPr>
          <w:rFonts w:eastAsia="Times New Roman" w:cs="Arial"/>
          <w:color w:val="000000"/>
          <w:sz w:val="20"/>
          <w:szCs w:val="20"/>
          <w:lang w:eastAsia="en-GB"/>
        </w:rPr>
        <w:t xml:space="preserve"> proposed revisions to CNAIM are</w:t>
      </w:r>
      <w:r w:rsidR="00035297" w:rsidRPr="00FE33FA">
        <w:rPr>
          <w:rFonts w:eastAsia="Times New Roman" w:cs="Arial"/>
          <w:color w:val="000000"/>
          <w:sz w:val="20"/>
          <w:szCs w:val="20"/>
          <w:lang w:eastAsia="en-GB"/>
        </w:rPr>
        <w:t xml:space="preserve"> </w:t>
      </w:r>
      <w:r w:rsidR="00CD6994" w:rsidRPr="00FE33FA">
        <w:rPr>
          <w:rFonts w:eastAsia="Times New Roman" w:cs="Arial"/>
          <w:color w:val="000000"/>
          <w:sz w:val="20"/>
          <w:szCs w:val="20"/>
          <w:lang w:eastAsia="en-GB"/>
        </w:rPr>
        <w:t xml:space="preserve">not </w:t>
      </w:r>
      <w:r w:rsidR="00035297" w:rsidRPr="00FE33FA">
        <w:rPr>
          <w:rFonts w:eastAsia="Times New Roman" w:cs="Arial"/>
          <w:color w:val="000000"/>
          <w:sz w:val="20"/>
          <w:szCs w:val="20"/>
          <w:lang w:eastAsia="en-GB"/>
        </w:rPr>
        <w:t xml:space="preserve">covered by </w:t>
      </w:r>
      <w:r w:rsidR="00F345C6" w:rsidRPr="00FE33FA">
        <w:rPr>
          <w:rFonts w:eastAsia="Times New Roman" w:cs="Arial"/>
          <w:color w:val="000000"/>
          <w:sz w:val="20"/>
          <w:szCs w:val="20"/>
          <w:lang w:eastAsia="en-GB"/>
        </w:rPr>
        <w:t>the current</w:t>
      </w:r>
      <w:r w:rsidR="00035297" w:rsidRPr="00FE33FA">
        <w:rPr>
          <w:rFonts w:eastAsia="Times New Roman" w:cs="Arial"/>
          <w:color w:val="000000"/>
          <w:sz w:val="20"/>
          <w:szCs w:val="20"/>
          <w:lang w:eastAsia="en-GB"/>
        </w:rPr>
        <w:t xml:space="preserve"> licence requirements</w:t>
      </w:r>
      <w:r w:rsidR="00F345C6" w:rsidRPr="00FE33FA">
        <w:rPr>
          <w:rFonts w:eastAsia="Times New Roman" w:cs="Arial"/>
          <w:color w:val="000000"/>
          <w:sz w:val="20"/>
          <w:szCs w:val="20"/>
          <w:lang w:eastAsia="en-GB"/>
        </w:rPr>
        <w:t>, which are only</w:t>
      </w:r>
      <w:r w:rsidR="00035297" w:rsidRPr="00FE33FA">
        <w:rPr>
          <w:rFonts w:eastAsia="Times New Roman" w:cs="Arial"/>
          <w:color w:val="000000"/>
          <w:sz w:val="20"/>
          <w:szCs w:val="20"/>
          <w:lang w:eastAsia="en-GB"/>
        </w:rPr>
        <w:t xml:space="preserve"> applicable to the ED</w:t>
      </w:r>
      <w:r w:rsidR="00C16B28">
        <w:rPr>
          <w:rFonts w:eastAsia="Times New Roman" w:cs="Arial"/>
          <w:color w:val="000000"/>
          <w:sz w:val="20"/>
          <w:szCs w:val="20"/>
          <w:lang w:eastAsia="en-GB"/>
        </w:rPr>
        <w:t>3</w:t>
      </w:r>
      <w:r w:rsidR="00035297" w:rsidRPr="00FE33FA">
        <w:rPr>
          <w:rFonts w:eastAsia="Times New Roman" w:cs="Arial"/>
          <w:color w:val="000000"/>
          <w:sz w:val="20"/>
          <w:szCs w:val="20"/>
          <w:lang w:eastAsia="en-GB"/>
        </w:rPr>
        <w:t xml:space="preserve"> period</w:t>
      </w:r>
      <w:r w:rsidR="00C16B28">
        <w:rPr>
          <w:rFonts w:eastAsia="Times New Roman" w:cs="Arial"/>
          <w:color w:val="000000"/>
          <w:sz w:val="20"/>
          <w:szCs w:val="20"/>
          <w:lang w:eastAsia="en-GB"/>
        </w:rPr>
        <w:t xml:space="preserve"> or beyond</w:t>
      </w:r>
      <w:r w:rsidR="00BE27B5" w:rsidRPr="00FE33FA">
        <w:rPr>
          <w:rFonts w:eastAsia="Times New Roman" w:cs="Arial"/>
          <w:color w:val="000000"/>
          <w:sz w:val="20"/>
          <w:szCs w:val="20"/>
          <w:lang w:eastAsia="en-GB"/>
        </w:rPr>
        <w:t>. As there is no specific methodology to follow for</w:t>
      </w:r>
      <w:r w:rsidR="00FA0667" w:rsidRPr="00FE33FA">
        <w:rPr>
          <w:rFonts w:eastAsia="Times New Roman" w:cs="Arial"/>
          <w:color w:val="000000"/>
          <w:sz w:val="20"/>
          <w:szCs w:val="20"/>
          <w:lang w:eastAsia="en-GB"/>
        </w:rPr>
        <w:t xml:space="preserve"> consultation on the methodology for</w:t>
      </w:r>
      <w:r w:rsidR="00BE27B5" w:rsidRPr="00FE33FA">
        <w:rPr>
          <w:rFonts w:eastAsia="Times New Roman" w:cs="Arial"/>
          <w:color w:val="000000"/>
          <w:sz w:val="20"/>
          <w:szCs w:val="20"/>
          <w:lang w:eastAsia="en-GB"/>
        </w:rPr>
        <w:t xml:space="preserve"> the </w:t>
      </w:r>
      <w:r w:rsidR="00E16410">
        <w:rPr>
          <w:rFonts w:eastAsia="Times New Roman" w:cs="Arial"/>
          <w:color w:val="000000"/>
          <w:sz w:val="20"/>
          <w:szCs w:val="20"/>
          <w:lang w:eastAsia="en-GB"/>
        </w:rPr>
        <w:t>ED3</w:t>
      </w:r>
      <w:r w:rsidR="00BE27B5" w:rsidRPr="00FE33FA">
        <w:rPr>
          <w:rFonts w:eastAsia="Times New Roman" w:cs="Arial"/>
          <w:color w:val="000000"/>
          <w:sz w:val="20"/>
          <w:szCs w:val="20"/>
          <w:lang w:eastAsia="en-GB"/>
        </w:rPr>
        <w:t xml:space="preserve"> period</w:t>
      </w:r>
      <w:r w:rsidR="00005988" w:rsidRPr="00FE33FA">
        <w:rPr>
          <w:rFonts w:eastAsia="Times New Roman" w:cs="Arial"/>
          <w:color w:val="000000"/>
          <w:sz w:val="20"/>
          <w:szCs w:val="20"/>
          <w:lang w:eastAsia="en-GB"/>
        </w:rPr>
        <w:t>,</w:t>
      </w:r>
      <w:r w:rsidR="00542F5D" w:rsidRPr="00FE33FA">
        <w:rPr>
          <w:rFonts w:eastAsia="Times New Roman" w:cs="Arial"/>
          <w:color w:val="000000"/>
          <w:sz w:val="20"/>
          <w:szCs w:val="20"/>
          <w:lang w:eastAsia="en-GB"/>
        </w:rPr>
        <w:t xml:space="preserve"> </w:t>
      </w:r>
      <w:r w:rsidR="00BE27B5" w:rsidRPr="00FE33FA">
        <w:rPr>
          <w:rFonts w:eastAsia="Times New Roman" w:cs="Arial"/>
          <w:color w:val="000000"/>
          <w:sz w:val="20"/>
          <w:szCs w:val="20"/>
          <w:lang w:eastAsia="en-GB"/>
        </w:rPr>
        <w:t xml:space="preserve">the DNOs have agreed to follow the requirements of </w:t>
      </w:r>
      <w:r w:rsidR="007C70CC">
        <w:rPr>
          <w:rFonts w:eastAsia="Times New Roman" w:cs="Arial"/>
          <w:color w:val="000000"/>
          <w:sz w:val="20"/>
          <w:szCs w:val="20"/>
          <w:lang w:eastAsia="en-GB"/>
        </w:rPr>
        <w:t>Special</w:t>
      </w:r>
      <w:r w:rsidR="00BE27B5" w:rsidRPr="00FE33FA">
        <w:rPr>
          <w:rFonts w:eastAsia="Times New Roman" w:cs="Arial"/>
          <w:color w:val="000000"/>
          <w:sz w:val="20"/>
          <w:szCs w:val="20"/>
          <w:lang w:eastAsia="en-GB"/>
        </w:rPr>
        <w:t xml:space="preserve"> Licence </w:t>
      </w:r>
      <w:r w:rsidR="00370C74">
        <w:rPr>
          <w:rFonts w:eastAsia="Times New Roman" w:cs="Arial"/>
          <w:color w:val="000000"/>
          <w:sz w:val="20"/>
          <w:szCs w:val="20"/>
          <w:lang w:eastAsia="en-GB"/>
        </w:rPr>
        <w:t>Condition</w:t>
      </w:r>
      <w:r w:rsidR="00BE27B5" w:rsidRPr="00FE33FA">
        <w:rPr>
          <w:rFonts w:eastAsia="Times New Roman" w:cs="Arial"/>
          <w:color w:val="000000"/>
          <w:sz w:val="20"/>
          <w:szCs w:val="20"/>
          <w:lang w:eastAsia="en-GB"/>
        </w:rPr>
        <w:t xml:space="preserve"> </w:t>
      </w:r>
      <w:r w:rsidR="00BF3A45">
        <w:rPr>
          <w:rFonts w:eastAsia="Times New Roman" w:cs="Arial"/>
          <w:color w:val="000000"/>
          <w:sz w:val="20"/>
          <w:szCs w:val="20"/>
          <w:lang w:eastAsia="en-GB"/>
        </w:rPr>
        <w:t>9.2</w:t>
      </w:r>
      <w:r w:rsidR="00BE27B5" w:rsidRPr="00FE33FA">
        <w:rPr>
          <w:rFonts w:eastAsia="Times New Roman" w:cs="Arial"/>
          <w:color w:val="000000"/>
          <w:sz w:val="20"/>
          <w:szCs w:val="20"/>
          <w:lang w:eastAsia="en-GB"/>
        </w:rPr>
        <w:t xml:space="preserve"> </w:t>
      </w:r>
      <w:r w:rsidR="00BF3A45">
        <w:rPr>
          <w:rFonts w:eastAsia="Times New Roman" w:cs="Arial"/>
          <w:color w:val="000000"/>
          <w:sz w:val="20"/>
          <w:szCs w:val="20"/>
          <w:lang w:eastAsia="en-GB"/>
        </w:rPr>
        <w:t>P</w:t>
      </w:r>
      <w:r w:rsidR="00BE27B5" w:rsidRPr="00FE33FA">
        <w:rPr>
          <w:rFonts w:eastAsia="Times New Roman" w:cs="Arial"/>
          <w:color w:val="000000"/>
          <w:sz w:val="20"/>
          <w:szCs w:val="20"/>
          <w:lang w:eastAsia="en-GB"/>
        </w:rPr>
        <w:t xml:space="preserve">art </w:t>
      </w:r>
      <w:r w:rsidR="00BF3A45">
        <w:rPr>
          <w:rFonts w:eastAsia="Times New Roman" w:cs="Arial"/>
          <w:color w:val="000000"/>
          <w:sz w:val="20"/>
          <w:szCs w:val="20"/>
          <w:lang w:eastAsia="en-GB"/>
        </w:rPr>
        <w:t>C</w:t>
      </w:r>
      <w:r w:rsidR="00BE27B5" w:rsidRPr="00FE33FA">
        <w:rPr>
          <w:rFonts w:eastAsia="Times New Roman" w:cs="Arial"/>
          <w:color w:val="000000"/>
          <w:sz w:val="20"/>
          <w:szCs w:val="20"/>
          <w:lang w:eastAsia="en-GB"/>
        </w:rPr>
        <w:t>, for the RIIO-ED</w:t>
      </w:r>
      <w:r w:rsidR="00BF3A45">
        <w:rPr>
          <w:rFonts w:eastAsia="Times New Roman" w:cs="Arial"/>
          <w:color w:val="000000"/>
          <w:sz w:val="20"/>
          <w:szCs w:val="20"/>
          <w:lang w:eastAsia="en-GB"/>
        </w:rPr>
        <w:t>2</w:t>
      </w:r>
      <w:r w:rsidR="00BE27B5" w:rsidRPr="00FE33FA">
        <w:rPr>
          <w:rFonts w:eastAsia="Times New Roman" w:cs="Arial"/>
          <w:color w:val="000000"/>
          <w:sz w:val="20"/>
          <w:szCs w:val="20"/>
          <w:lang w:eastAsia="en-GB"/>
        </w:rPr>
        <w:t xml:space="preserve"> period</w:t>
      </w:r>
      <w:r w:rsidR="00CD6994" w:rsidRPr="00FE33FA">
        <w:rPr>
          <w:rFonts w:eastAsia="Times New Roman" w:cs="Arial"/>
          <w:color w:val="000000"/>
          <w:sz w:val="20"/>
          <w:szCs w:val="20"/>
          <w:lang w:eastAsia="en-GB"/>
        </w:rPr>
        <w:t xml:space="preserve"> in </w:t>
      </w:r>
      <w:r w:rsidR="00BE4C30" w:rsidRPr="00FE33FA">
        <w:rPr>
          <w:rFonts w:eastAsia="Times New Roman" w:cs="Arial"/>
          <w:color w:val="000000"/>
          <w:sz w:val="20"/>
          <w:szCs w:val="20"/>
          <w:lang w:eastAsia="en-GB"/>
        </w:rPr>
        <w:t xml:space="preserve">consulting on </w:t>
      </w:r>
      <w:r w:rsidR="00CD6994" w:rsidRPr="00FE33FA">
        <w:rPr>
          <w:rFonts w:eastAsia="Times New Roman" w:cs="Arial"/>
          <w:color w:val="000000"/>
          <w:sz w:val="20"/>
          <w:szCs w:val="20"/>
          <w:lang w:eastAsia="en-GB"/>
        </w:rPr>
        <w:t xml:space="preserve">these proposals. </w:t>
      </w:r>
      <w:r w:rsidR="006276FE" w:rsidRPr="00FE33FA">
        <w:rPr>
          <w:rFonts w:eastAsia="Times New Roman" w:cs="Arial"/>
          <w:color w:val="000000"/>
          <w:sz w:val="20"/>
          <w:szCs w:val="20"/>
          <w:lang w:eastAsia="en-GB"/>
        </w:rPr>
        <w:t>The</w:t>
      </w:r>
      <w:r w:rsidR="00424E6D" w:rsidRPr="00FE33FA">
        <w:rPr>
          <w:rFonts w:eastAsia="Times New Roman" w:cs="Arial"/>
          <w:color w:val="000000"/>
          <w:sz w:val="20"/>
          <w:szCs w:val="20"/>
          <w:lang w:eastAsia="en-GB"/>
        </w:rPr>
        <w:t xml:space="preserve"> development of CNAIM </w:t>
      </w:r>
      <w:r w:rsidR="00A75884" w:rsidRPr="00FE33FA">
        <w:rPr>
          <w:rFonts w:eastAsia="Times New Roman" w:cs="Arial"/>
          <w:color w:val="000000"/>
          <w:sz w:val="20"/>
          <w:szCs w:val="20"/>
          <w:lang w:eastAsia="en-GB"/>
        </w:rPr>
        <w:t>v</w:t>
      </w:r>
      <w:r w:rsidR="00B65603">
        <w:rPr>
          <w:rFonts w:eastAsia="Times New Roman" w:cs="Arial"/>
          <w:color w:val="000000"/>
          <w:sz w:val="20"/>
          <w:szCs w:val="20"/>
          <w:lang w:eastAsia="en-GB"/>
        </w:rPr>
        <w:t>3</w:t>
      </w:r>
      <w:r w:rsidR="00424E6D" w:rsidRPr="00FE33FA">
        <w:rPr>
          <w:rFonts w:eastAsia="Times New Roman" w:cs="Arial"/>
          <w:color w:val="000000"/>
          <w:sz w:val="20"/>
          <w:szCs w:val="20"/>
          <w:lang w:eastAsia="en-GB"/>
        </w:rPr>
        <w:t xml:space="preserve">.0 has been jointly undertaken by the </w:t>
      </w:r>
      <w:r w:rsidR="002C409B" w:rsidRPr="00FE33FA">
        <w:rPr>
          <w:rFonts w:eastAsia="Times New Roman" w:cs="Arial"/>
          <w:color w:val="000000"/>
          <w:sz w:val="20"/>
          <w:szCs w:val="20"/>
          <w:lang w:eastAsia="en-GB"/>
        </w:rPr>
        <w:t>six</w:t>
      </w:r>
      <w:r w:rsidR="00424E6D" w:rsidRPr="00FE33FA">
        <w:rPr>
          <w:rFonts w:eastAsia="Times New Roman" w:cs="Arial"/>
          <w:color w:val="000000"/>
          <w:sz w:val="20"/>
          <w:szCs w:val="20"/>
          <w:lang w:eastAsia="en-GB"/>
        </w:rPr>
        <w:t xml:space="preserve"> GB DNOs,</w:t>
      </w:r>
      <w:r w:rsidR="002C409B" w:rsidRPr="00FE33FA">
        <w:rPr>
          <w:rFonts w:eastAsia="Times New Roman" w:cs="Arial"/>
          <w:color w:val="000000"/>
          <w:sz w:val="20"/>
          <w:szCs w:val="20"/>
          <w:lang w:eastAsia="en-GB"/>
        </w:rPr>
        <w:t xml:space="preserve"> and</w:t>
      </w:r>
      <w:r w:rsidR="00424E6D" w:rsidRPr="00FE33FA">
        <w:rPr>
          <w:rFonts w:eastAsia="Times New Roman" w:cs="Arial"/>
          <w:color w:val="000000"/>
          <w:sz w:val="20"/>
          <w:szCs w:val="20"/>
          <w:lang w:eastAsia="en-GB"/>
        </w:rPr>
        <w:t xml:space="preserve"> NIE Networks with input from Ofgem as to their ED</w:t>
      </w:r>
      <w:r w:rsidR="00BF3A45">
        <w:rPr>
          <w:rFonts w:eastAsia="Times New Roman" w:cs="Arial"/>
          <w:color w:val="000000"/>
          <w:sz w:val="20"/>
          <w:szCs w:val="20"/>
          <w:lang w:eastAsia="en-GB"/>
        </w:rPr>
        <w:t>3</w:t>
      </w:r>
      <w:r w:rsidR="00424E6D" w:rsidRPr="00FE33FA">
        <w:rPr>
          <w:rFonts w:eastAsia="Times New Roman" w:cs="Arial"/>
          <w:color w:val="000000"/>
          <w:sz w:val="20"/>
          <w:szCs w:val="20"/>
          <w:lang w:eastAsia="en-GB"/>
        </w:rPr>
        <w:t xml:space="preserve"> specific needs.</w:t>
      </w:r>
    </w:p>
    <w:p w14:paraId="5D08B30D" w14:textId="0D992F5C" w:rsidR="00D56DE5" w:rsidRPr="00FE33FA" w:rsidRDefault="00B65603" w:rsidP="008114C3">
      <w:pPr>
        <w:tabs>
          <w:tab w:val="left" w:pos="426"/>
        </w:tabs>
        <w:jc w:val="both"/>
        <w:rPr>
          <w:rFonts w:eastAsia="Times New Roman" w:cs="Arial"/>
          <w:color w:val="000000"/>
          <w:sz w:val="20"/>
          <w:szCs w:val="20"/>
          <w:lang w:eastAsia="en-GB"/>
        </w:rPr>
      </w:pPr>
      <w:r>
        <w:rPr>
          <w:rFonts w:eastAsia="Times New Roman" w:cs="Arial"/>
          <w:color w:val="000000"/>
          <w:sz w:val="20"/>
          <w:szCs w:val="20"/>
          <w:lang w:eastAsia="en-GB"/>
        </w:rPr>
        <w:t>Special Condition 9.2</w:t>
      </w:r>
      <w:r w:rsidR="00D56DE5" w:rsidRPr="00FE33FA">
        <w:rPr>
          <w:rFonts w:eastAsia="Times New Roman" w:cs="Arial"/>
          <w:color w:val="000000"/>
          <w:sz w:val="20"/>
          <w:szCs w:val="20"/>
          <w:lang w:eastAsia="en-GB"/>
        </w:rPr>
        <w:t xml:space="preserve"> of the RIIO-ED</w:t>
      </w:r>
      <w:r>
        <w:rPr>
          <w:rFonts w:eastAsia="Times New Roman" w:cs="Arial"/>
          <w:color w:val="000000"/>
          <w:sz w:val="20"/>
          <w:szCs w:val="20"/>
          <w:lang w:eastAsia="en-GB"/>
        </w:rPr>
        <w:t>2</w:t>
      </w:r>
      <w:r w:rsidR="00D56DE5" w:rsidRPr="00FE33FA">
        <w:rPr>
          <w:rFonts w:eastAsia="Times New Roman" w:cs="Arial"/>
          <w:color w:val="000000"/>
          <w:sz w:val="20"/>
          <w:szCs w:val="20"/>
          <w:lang w:eastAsia="en-GB"/>
        </w:rPr>
        <w:t xml:space="preserve"> price control requires the DNOs</w:t>
      </w:r>
      <w:r w:rsidR="00424E6D" w:rsidRPr="00FE33FA">
        <w:rPr>
          <w:rFonts w:eastAsia="Times New Roman" w:cs="Arial"/>
          <w:color w:val="000000"/>
          <w:sz w:val="20"/>
          <w:szCs w:val="20"/>
          <w:lang w:eastAsia="en-GB"/>
        </w:rPr>
        <w:t>,</w:t>
      </w:r>
      <w:r w:rsidR="00D56DE5" w:rsidRPr="00FE33FA">
        <w:rPr>
          <w:rFonts w:eastAsia="Times New Roman" w:cs="Arial"/>
          <w:color w:val="000000"/>
          <w:sz w:val="20"/>
          <w:szCs w:val="20"/>
          <w:lang w:eastAsia="en-GB"/>
        </w:rPr>
        <w:t xml:space="preserve"> </w:t>
      </w:r>
      <w:r w:rsidR="00BE27B5" w:rsidRPr="00FE33FA">
        <w:rPr>
          <w:rFonts w:eastAsia="Times New Roman" w:cs="Arial"/>
          <w:color w:val="000000"/>
          <w:sz w:val="20"/>
          <w:szCs w:val="20"/>
          <w:lang w:eastAsia="en-GB"/>
        </w:rPr>
        <w:t xml:space="preserve">when proposing changes to the CNAIM methodology to consult on these changes and submit </w:t>
      </w:r>
      <w:r w:rsidR="00D56DE5" w:rsidRPr="00FE33FA">
        <w:rPr>
          <w:rFonts w:eastAsia="Times New Roman" w:cs="Arial"/>
          <w:color w:val="000000"/>
          <w:sz w:val="20"/>
          <w:szCs w:val="20"/>
          <w:lang w:eastAsia="en-GB"/>
        </w:rPr>
        <w:t>to</w:t>
      </w:r>
      <w:r w:rsidR="00BE27B5" w:rsidRPr="00FE33FA">
        <w:rPr>
          <w:rFonts w:eastAsia="Times New Roman" w:cs="Arial"/>
          <w:color w:val="000000"/>
          <w:sz w:val="20"/>
          <w:szCs w:val="20"/>
          <w:lang w:eastAsia="en-GB"/>
        </w:rPr>
        <w:t xml:space="preserve"> the Authority recommendations for changes and the feedback of stakeholders because of the consultation.</w:t>
      </w:r>
      <w:r w:rsidR="00D56DE5" w:rsidRPr="00FE33FA">
        <w:rPr>
          <w:rFonts w:eastAsia="Times New Roman" w:cs="Arial"/>
          <w:color w:val="000000"/>
          <w:sz w:val="20"/>
          <w:szCs w:val="20"/>
          <w:lang w:eastAsia="en-GB"/>
        </w:rPr>
        <w:t xml:space="preserve"> </w:t>
      </w:r>
    </w:p>
    <w:p w14:paraId="3D9744C9" w14:textId="06558BF8" w:rsidR="00BF3A45" w:rsidRDefault="00BF3A45" w:rsidP="00FE33FA">
      <w:pPr>
        <w:jc w:val="both"/>
        <w:rPr>
          <w:sz w:val="20"/>
          <w:szCs w:val="20"/>
        </w:rPr>
      </w:pPr>
      <w:r>
        <w:rPr>
          <w:sz w:val="20"/>
          <w:szCs w:val="20"/>
        </w:rPr>
        <w:t xml:space="preserve">As part of the </w:t>
      </w:r>
      <w:r w:rsidRPr="00BF3A45">
        <w:rPr>
          <w:sz w:val="20"/>
          <w:szCs w:val="20"/>
        </w:rPr>
        <w:t>ED3 Sector Specific Methodology Consultation</w:t>
      </w:r>
      <w:r>
        <w:rPr>
          <w:sz w:val="20"/>
          <w:szCs w:val="20"/>
        </w:rPr>
        <w:t xml:space="preserve"> published on 08 October 2025, Ofgem set out an ambition to expand the scope of NARM beyond the current </w:t>
      </w:r>
      <w:r w:rsidR="00E54678">
        <w:rPr>
          <w:sz w:val="20"/>
          <w:szCs w:val="20"/>
        </w:rPr>
        <w:t xml:space="preserve">61 asset categories to cover a greater proportion of the </w:t>
      </w:r>
      <w:r w:rsidR="00E54678" w:rsidRPr="00E54678">
        <w:rPr>
          <w:sz w:val="20"/>
          <w:szCs w:val="20"/>
        </w:rPr>
        <w:t>asset replacement and refurbishment expenditure</w:t>
      </w:r>
      <w:r w:rsidR="00E54678">
        <w:rPr>
          <w:sz w:val="20"/>
          <w:szCs w:val="20"/>
        </w:rPr>
        <w:t>. In response, the DNOs have investigated the feasibility of introducing additional asset categories into the CNAIM, considering the extent to which the health and criticality of those assets can be evaluated using model structure establish within CNAIM and available or obtainable data, and the extent to which the potential models allow the impact of interventions to be evaluated. The DNOs have also reviewed the existing models to apply learning from operating the methodology during RIIO-ED2</w:t>
      </w:r>
      <w:r w:rsidR="00B65603">
        <w:rPr>
          <w:sz w:val="20"/>
          <w:szCs w:val="20"/>
        </w:rPr>
        <w:t>.</w:t>
      </w:r>
    </w:p>
    <w:p w14:paraId="38046FFA" w14:textId="30E0E8E7" w:rsidR="00417567" w:rsidRDefault="00397F82" w:rsidP="00256964">
      <w:pPr>
        <w:jc w:val="both"/>
        <w:rPr>
          <w:rFonts w:cs="Arial"/>
          <w:sz w:val="20"/>
          <w:szCs w:val="20"/>
        </w:rPr>
      </w:pPr>
      <w:r w:rsidRPr="001D345E">
        <w:rPr>
          <w:sz w:val="20"/>
          <w:szCs w:val="20"/>
        </w:rPr>
        <w:t>The</w:t>
      </w:r>
      <w:r w:rsidR="001D5066" w:rsidRPr="001D345E">
        <w:rPr>
          <w:sz w:val="20"/>
          <w:szCs w:val="20"/>
        </w:rPr>
        <w:t xml:space="preserve"> review of CNAIM has resulted in several</w:t>
      </w:r>
      <w:r w:rsidRPr="001D345E">
        <w:rPr>
          <w:sz w:val="20"/>
          <w:szCs w:val="20"/>
        </w:rPr>
        <w:t xml:space="preserve"> significant change</w:t>
      </w:r>
      <w:r w:rsidR="001D5066" w:rsidRPr="001D345E">
        <w:rPr>
          <w:sz w:val="20"/>
          <w:szCs w:val="20"/>
        </w:rPr>
        <w:t>s</w:t>
      </w:r>
      <w:r w:rsidRPr="001D345E">
        <w:rPr>
          <w:sz w:val="20"/>
          <w:szCs w:val="20"/>
        </w:rPr>
        <w:t xml:space="preserve"> </w:t>
      </w:r>
      <w:r w:rsidR="001D5066" w:rsidRPr="001D345E">
        <w:rPr>
          <w:sz w:val="20"/>
          <w:szCs w:val="20"/>
        </w:rPr>
        <w:t xml:space="preserve">as well as more minor changes. </w:t>
      </w:r>
      <w:r w:rsidR="00B65603">
        <w:rPr>
          <w:sz w:val="20"/>
          <w:szCs w:val="20"/>
        </w:rPr>
        <w:t>T</w:t>
      </w:r>
      <w:r w:rsidR="001D5066" w:rsidRPr="001D345E">
        <w:rPr>
          <w:sz w:val="20"/>
          <w:szCs w:val="20"/>
        </w:rPr>
        <w:t>he significant changes are</w:t>
      </w:r>
      <w:r w:rsidR="00256964">
        <w:rPr>
          <w:sz w:val="20"/>
          <w:szCs w:val="20"/>
        </w:rPr>
        <w:t xml:space="preserve"> </w:t>
      </w:r>
      <w:r w:rsidR="00B65603">
        <w:rPr>
          <w:sz w:val="20"/>
          <w:szCs w:val="20"/>
        </w:rPr>
        <w:t>the addition of a</w:t>
      </w:r>
      <w:r w:rsidR="00417567">
        <w:rPr>
          <w:rFonts w:cs="Arial"/>
          <w:sz w:val="20"/>
          <w:szCs w:val="20"/>
        </w:rPr>
        <w:t xml:space="preserve"> number of new asset categories to the </w:t>
      </w:r>
      <w:r w:rsidR="00256964">
        <w:rPr>
          <w:rFonts w:cs="Arial"/>
          <w:sz w:val="20"/>
          <w:szCs w:val="20"/>
        </w:rPr>
        <w:t>methodology</w:t>
      </w:r>
      <w:r w:rsidR="00417567">
        <w:rPr>
          <w:rFonts w:cs="Arial"/>
          <w:sz w:val="20"/>
          <w:szCs w:val="20"/>
        </w:rPr>
        <w:t>:</w:t>
      </w:r>
    </w:p>
    <w:p w14:paraId="6F4A9210" w14:textId="77777777" w:rsidR="00256964" w:rsidRPr="00256964" w:rsidRDefault="00256964" w:rsidP="00256964">
      <w:pPr>
        <w:pStyle w:val="Default"/>
        <w:numPr>
          <w:ilvl w:val="0"/>
          <w:numId w:val="6"/>
        </w:numPr>
        <w:jc w:val="both"/>
        <w:rPr>
          <w:rFonts w:ascii="Arial" w:hAnsi="Arial" w:cs="Arial"/>
          <w:sz w:val="20"/>
          <w:szCs w:val="20"/>
        </w:rPr>
      </w:pPr>
      <w:r w:rsidRPr="00256964">
        <w:rPr>
          <w:rFonts w:ascii="Arial" w:hAnsi="Arial" w:cs="Arial"/>
          <w:sz w:val="20"/>
          <w:szCs w:val="20"/>
        </w:rPr>
        <w:t>6.6/11kV Transformer (PM)</w:t>
      </w:r>
    </w:p>
    <w:p w14:paraId="11D60C9B" w14:textId="77777777" w:rsidR="00256964" w:rsidRDefault="00256964" w:rsidP="00256964">
      <w:pPr>
        <w:pStyle w:val="Default"/>
        <w:numPr>
          <w:ilvl w:val="0"/>
          <w:numId w:val="6"/>
        </w:numPr>
        <w:jc w:val="both"/>
        <w:rPr>
          <w:rFonts w:ascii="Arial" w:hAnsi="Arial" w:cs="Arial"/>
          <w:sz w:val="20"/>
          <w:szCs w:val="20"/>
        </w:rPr>
      </w:pPr>
      <w:r w:rsidRPr="00256964">
        <w:rPr>
          <w:rFonts w:ascii="Arial" w:hAnsi="Arial" w:cs="Arial"/>
          <w:sz w:val="20"/>
          <w:szCs w:val="20"/>
        </w:rPr>
        <w:t>20kV Transformer (PM)</w:t>
      </w:r>
    </w:p>
    <w:p w14:paraId="51B7F19B" w14:textId="77777777" w:rsidR="00256964" w:rsidRPr="00256964" w:rsidRDefault="00256964" w:rsidP="00256964">
      <w:pPr>
        <w:pStyle w:val="Default"/>
        <w:numPr>
          <w:ilvl w:val="0"/>
          <w:numId w:val="6"/>
        </w:numPr>
        <w:jc w:val="both"/>
        <w:rPr>
          <w:rFonts w:ascii="Arial" w:hAnsi="Arial" w:cs="Arial"/>
          <w:sz w:val="20"/>
          <w:szCs w:val="20"/>
        </w:rPr>
      </w:pPr>
      <w:r w:rsidRPr="00256964">
        <w:rPr>
          <w:rFonts w:ascii="Arial" w:hAnsi="Arial" w:cs="Arial"/>
          <w:sz w:val="20"/>
          <w:szCs w:val="20"/>
        </w:rPr>
        <w:t>33kV Transformer (PM)</w:t>
      </w:r>
    </w:p>
    <w:p w14:paraId="3E4B133B" w14:textId="77777777" w:rsidR="00256964" w:rsidRPr="00256964" w:rsidRDefault="00256964" w:rsidP="00256964">
      <w:pPr>
        <w:pStyle w:val="Default"/>
        <w:numPr>
          <w:ilvl w:val="0"/>
          <w:numId w:val="6"/>
        </w:numPr>
        <w:jc w:val="both"/>
        <w:rPr>
          <w:rFonts w:ascii="Arial" w:hAnsi="Arial" w:cs="Arial"/>
          <w:sz w:val="20"/>
          <w:szCs w:val="20"/>
        </w:rPr>
      </w:pPr>
      <w:r w:rsidRPr="00256964">
        <w:rPr>
          <w:rFonts w:ascii="Arial" w:hAnsi="Arial" w:cs="Arial"/>
          <w:sz w:val="20"/>
          <w:szCs w:val="20"/>
        </w:rPr>
        <w:t>33kV Switchgear - Other</w:t>
      </w:r>
    </w:p>
    <w:p w14:paraId="68D260B8" w14:textId="001895E9" w:rsidR="00256964" w:rsidRDefault="00256964" w:rsidP="00256964">
      <w:pPr>
        <w:pStyle w:val="Default"/>
        <w:numPr>
          <w:ilvl w:val="0"/>
          <w:numId w:val="6"/>
        </w:numPr>
        <w:jc w:val="both"/>
        <w:rPr>
          <w:rFonts w:ascii="Arial" w:hAnsi="Arial" w:cs="Arial"/>
          <w:sz w:val="20"/>
          <w:szCs w:val="20"/>
        </w:rPr>
      </w:pPr>
      <w:r w:rsidRPr="00256964">
        <w:rPr>
          <w:rFonts w:ascii="Arial" w:hAnsi="Arial" w:cs="Arial"/>
          <w:sz w:val="20"/>
          <w:szCs w:val="20"/>
        </w:rPr>
        <w:lastRenderedPageBreak/>
        <w:t xml:space="preserve">66kV Switchgear </w:t>
      </w:r>
      <w:r>
        <w:rPr>
          <w:rFonts w:ascii="Arial" w:hAnsi="Arial" w:cs="Arial"/>
          <w:sz w:val="20"/>
          <w:szCs w:val="20"/>
        </w:rPr>
        <w:t>–</w:t>
      </w:r>
      <w:r w:rsidRPr="00256964">
        <w:rPr>
          <w:rFonts w:ascii="Arial" w:hAnsi="Arial" w:cs="Arial"/>
          <w:sz w:val="20"/>
          <w:szCs w:val="20"/>
        </w:rPr>
        <w:t xml:space="preserve"> Other</w:t>
      </w:r>
    </w:p>
    <w:p w14:paraId="4A3BC4D1" w14:textId="77777777" w:rsidR="00256964" w:rsidRDefault="00256964" w:rsidP="00256964">
      <w:pPr>
        <w:pStyle w:val="Default"/>
        <w:numPr>
          <w:ilvl w:val="0"/>
          <w:numId w:val="6"/>
        </w:numPr>
        <w:spacing w:line="276" w:lineRule="auto"/>
        <w:jc w:val="both"/>
        <w:rPr>
          <w:rFonts w:ascii="Arial" w:hAnsi="Arial" w:cs="Arial"/>
          <w:sz w:val="20"/>
          <w:szCs w:val="20"/>
        </w:rPr>
      </w:pPr>
      <w:r w:rsidRPr="00256964">
        <w:rPr>
          <w:rFonts w:ascii="Arial" w:hAnsi="Arial" w:cs="Arial"/>
          <w:sz w:val="20"/>
          <w:szCs w:val="20"/>
        </w:rPr>
        <w:t>132kV Switchgear - Other</w:t>
      </w:r>
    </w:p>
    <w:p w14:paraId="03AE2A51" w14:textId="77777777" w:rsidR="00256964" w:rsidRPr="00256964" w:rsidRDefault="00256964" w:rsidP="00256964">
      <w:pPr>
        <w:pStyle w:val="Default"/>
        <w:numPr>
          <w:ilvl w:val="0"/>
          <w:numId w:val="6"/>
        </w:numPr>
        <w:jc w:val="both"/>
        <w:rPr>
          <w:rFonts w:ascii="Arial" w:hAnsi="Arial" w:cs="Arial"/>
          <w:sz w:val="20"/>
          <w:szCs w:val="20"/>
        </w:rPr>
      </w:pPr>
      <w:r w:rsidRPr="00256964">
        <w:rPr>
          <w:rFonts w:ascii="Arial" w:hAnsi="Arial" w:cs="Arial"/>
          <w:sz w:val="20"/>
          <w:szCs w:val="20"/>
        </w:rPr>
        <w:t>132kV Pole</w:t>
      </w:r>
    </w:p>
    <w:p w14:paraId="0336D6B6" w14:textId="77777777" w:rsidR="00256964" w:rsidRDefault="00256964" w:rsidP="00FE33FA">
      <w:pPr>
        <w:rPr>
          <w:sz w:val="20"/>
          <w:szCs w:val="20"/>
        </w:rPr>
      </w:pPr>
    </w:p>
    <w:p w14:paraId="06512E56" w14:textId="3F53A3E2" w:rsidR="00FE5EBA" w:rsidRPr="00FE33FA" w:rsidRDefault="00881B07" w:rsidP="00FE33FA">
      <w:r w:rsidRPr="001D345E">
        <w:rPr>
          <w:sz w:val="20"/>
          <w:szCs w:val="20"/>
        </w:rPr>
        <w:t>A full</w:t>
      </w:r>
      <w:r w:rsidR="00FE5EBA" w:rsidRPr="001D345E">
        <w:rPr>
          <w:sz w:val="20"/>
          <w:szCs w:val="20"/>
        </w:rPr>
        <w:t xml:space="preserve"> list of </w:t>
      </w:r>
      <w:r w:rsidRPr="001D345E">
        <w:rPr>
          <w:sz w:val="20"/>
          <w:szCs w:val="20"/>
        </w:rPr>
        <w:t xml:space="preserve">the </w:t>
      </w:r>
      <w:r w:rsidR="00FE5EBA" w:rsidRPr="001D345E">
        <w:rPr>
          <w:sz w:val="20"/>
          <w:szCs w:val="20"/>
        </w:rPr>
        <w:t xml:space="preserve">changes </w:t>
      </w:r>
      <w:r w:rsidRPr="001D345E">
        <w:rPr>
          <w:sz w:val="20"/>
          <w:szCs w:val="20"/>
        </w:rPr>
        <w:t xml:space="preserve">that are </w:t>
      </w:r>
      <w:r w:rsidR="00FE5EBA" w:rsidRPr="001D345E">
        <w:rPr>
          <w:sz w:val="20"/>
          <w:szCs w:val="20"/>
        </w:rPr>
        <w:t xml:space="preserve">proposed </w:t>
      </w:r>
      <w:r w:rsidR="004913DF" w:rsidRPr="001D345E">
        <w:rPr>
          <w:sz w:val="20"/>
          <w:szCs w:val="20"/>
        </w:rPr>
        <w:t xml:space="preserve">can be found </w:t>
      </w:r>
      <w:r w:rsidR="00FE5EBA" w:rsidRPr="001D345E">
        <w:rPr>
          <w:sz w:val="20"/>
          <w:szCs w:val="20"/>
        </w:rPr>
        <w:t xml:space="preserve">in </w:t>
      </w:r>
      <w:r w:rsidR="00256964">
        <w:rPr>
          <w:sz w:val="20"/>
          <w:szCs w:val="20"/>
        </w:rPr>
        <w:t>the accompanying ‘</w:t>
      </w:r>
      <w:r w:rsidR="00256964" w:rsidRPr="00256964">
        <w:rPr>
          <w:sz w:val="20"/>
          <w:szCs w:val="20"/>
        </w:rPr>
        <w:t>Proposed CNAIM v</w:t>
      </w:r>
      <w:r w:rsidR="00256964">
        <w:rPr>
          <w:sz w:val="20"/>
          <w:szCs w:val="20"/>
        </w:rPr>
        <w:t>3</w:t>
      </w:r>
      <w:r w:rsidR="00256964" w:rsidRPr="00256964">
        <w:rPr>
          <w:sz w:val="20"/>
          <w:szCs w:val="20"/>
        </w:rPr>
        <w:t>.0 Methodology Changes Explained.</w:t>
      </w:r>
      <w:r w:rsidR="00256964">
        <w:rPr>
          <w:sz w:val="20"/>
          <w:szCs w:val="20"/>
        </w:rPr>
        <w:t>’ document.</w:t>
      </w:r>
    </w:p>
    <w:p w14:paraId="6321CE5A" w14:textId="790D2DC2" w:rsidR="00954941" w:rsidRPr="00BC039B" w:rsidRDefault="00954941" w:rsidP="00FE33FA">
      <w:pPr>
        <w:jc w:val="both"/>
        <w:rPr>
          <w:rFonts w:cs="Arial"/>
          <w:sz w:val="20"/>
          <w:szCs w:val="20"/>
        </w:rPr>
      </w:pPr>
      <w:r w:rsidRPr="00FE33FA">
        <w:rPr>
          <w:sz w:val="20"/>
          <w:szCs w:val="20"/>
        </w:rPr>
        <w:t xml:space="preserve">A further consideration </w:t>
      </w:r>
      <w:r w:rsidR="00881B07" w:rsidRPr="00FE33FA">
        <w:rPr>
          <w:sz w:val="20"/>
          <w:szCs w:val="20"/>
        </w:rPr>
        <w:t>for</w:t>
      </w:r>
      <w:r w:rsidRPr="00FE33FA">
        <w:rPr>
          <w:sz w:val="20"/>
          <w:szCs w:val="20"/>
        </w:rPr>
        <w:t xml:space="preserve"> the revised methodology is the way the DNOs propose to refresh the calibration. </w:t>
      </w:r>
      <w:r w:rsidR="00410D43">
        <w:rPr>
          <w:sz w:val="20"/>
          <w:szCs w:val="20"/>
        </w:rPr>
        <w:t>CNAIM v3.0</w:t>
      </w:r>
      <w:r w:rsidRPr="00FE33FA">
        <w:rPr>
          <w:sz w:val="20"/>
          <w:szCs w:val="20"/>
        </w:rPr>
        <w:t xml:space="preserve"> uses financial values in FY</w:t>
      </w:r>
      <w:r w:rsidR="00256964">
        <w:rPr>
          <w:sz w:val="20"/>
          <w:szCs w:val="20"/>
        </w:rPr>
        <w:t>20</w:t>
      </w:r>
      <w:r w:rsidRPr="00FE33FA">
        <w:rPr>
          <w:sz w:val="20"/>
          <w:szCs w:val="20"/>
        </w:rPr>
        <w:t>/</w:t>
      </w:r>
      <w:r w:rsidR="00256964">
        <w:rPr>
          <w:sz w:val="20"/>
          <w:szCs w:val="20"/>
        </w:rPr>
        <w:t>21</w:t>
      </w:r>
      <w:r w:rsidRPr="00FE33FA">
        <w:rPr>
          <w:sz w:val="20"/>
          <w:szCs w:val="20"/>
        </w:rPr>
        <w:t xml:space="preserve"> currency values</w:t>
      </w:r>
      <w:r w:rsidR="00256964">
        <w:rPr>
          <w:sz w:val="20"/>
          <w:szCs w:val="20"/>
        </w:rPr>
        <w:t>, and reference values for elements such as the cost of carbon have been left unchanged.</w:t>
      </w:r>
      <w:r w:rsidRPr="00FE33FA">
        <w:rPr>
          <w:sz w:val="20"/>
          <w:szCs w:val="20"/>
        </w:rPr>
        <w:t xml:space="preserve"> </w:t>
      </w:r>
      <w:r w:rsidR="00881B07" w:rsidRPr="00FE33FA">
        <w:rPr>
          <w:sz w:val="20"/>
          <w:szCs w:val="20"/>
        </w:rPr>
        <w:t>The DNOs propose to update the</w:t>
      </w:r>
      <w:r w:rsidR="00256964">
        <w:rPr>
          <w:sz w:val="20"/>
          <w:szCs w:val="20"/>
        </w:rPr>
        <w:t xml:space="preserve">se values to FY25 currency values and reference values </w:t>
      </w:r>
      <w:r w:rsidR="00881B07" w:rsidRPr="00FE33FA">
        <w:rPr>
          <w:sz w:val="20"/>
          <w:szCs w:val="20"/>
        </w:rPr>
        <w:t>without any further consultation once the values have been provided and the methodology is updated.</w:t>
      </w:r>
    </w:p>
    <w:p w14:paraId="017DEB60" w14:textId="77777777" w:rsidR="00881B07" w:rsidRPr="00267A25" w:rsidRDefault="00954941" w:rsidP="00FE33FA">
      <w:pPr>
        <w:jc w:val="both"/>
        <w:rPr>
          <w:sz w:val="20"/>
          <w:szCs w:val="20"/>
        </w:rPr>
      </w:pPr>
      <w:r w:rsidRPr="00267A25">
        <w:rPr>
          <w:sz w:val="20"/>
          <w:szCs w:val="20"/>
        </w:rPr>
        <w:t>At the end of the consultation the DNOs will</w:t>
      </w:r>
      <w:r w:rsidR="00881B07" w:rsidRPr="00267A25">
        <w:rPr>
          <w:sz w:val="20"/>
          <w:szCs w:val="20"/>
        </w:rPr>
        <w:t>:</w:t>
      </w:r>
      <w:r w:rsidRPr="00267A25">
        <w:rPr>
          <w:sz w:val="20"/>
          <w:szCs w:val="20"/>
        </w:rPr>
        <w:t xml:space="preserve"> </w:t>
      </w:r>
    </w:p>
    <w:p w14:paraId="5B9C534F" w14:textId="77777777" w:rsidR="00881B07" w:rsidRPr="00CB7F91" w:rsidRDefault="00954941" w:rsidP="00FE33FA">
      <w:pPr>
        <w:pStyle w:val="ListParagraph"/>
        <w:numPr>
          <w:ilvl w:val="0"/>
          <w:numId w:val="12"/>
        </w:numPr>
        <w:spacing w:line="276" w:lineRule="auto"/>
        <w:rPr>
          <w:sz w:val="20"/>
          <w:szCs w:val="20"/>
        </w:rPr>
      </w:pPr>
      <w:r w:rsidRPr="00FE33FA">
        <w:rPr>
          <w:sz w:val="20"/>
          <w:szCs w:val="20"/>
        </w:rPr>
        <w:t xml:space="preserve">collate the responses received </w:t>
      </w:r>
    </w:p>
    <w:p w14:paraId="1E9855A6" w14:textId="77777777" w:rsidR="00881B07" w:rsidRPr="00CB7F91" w:rsidRDefault="00881B07" w:rsidP="00FE33FA">
      <w:pPr>
        <w:pStyle w:val="ListParagraph"/>
        <w:numPr>
          <w:ilvl w:val="0"/>
          <w:numId w:val="12"/>
        </w:numPr>
        <w:spacing w:line="276" w:lineRule="auto"/>
        <w:rPr>
          <w:sz w:val="20"/>
          <w:szCs w:val="20"/>
        </w:rPr>
      </w:pPr>
      <w:r w:rsidRPr="00CB7F91">
        <w:rPr>
          <w:sz w:val="20"/>
          <w:szCs w:val="20"/>
        </w:rPr>
        <w:t>Make any reasonable revisions to the Proposed Methodology</w:t>
      </w:r>
    </w:p>
    <w:p w14:paraId="209DC6C1" w14:textId="6327E492" w:rsidR="00881B07" w:rsidRPr="00CB7F91" w:rsidRDefault="00881B07" w:rsidP="00FE33FA">
      <w:pPr>
        <w:pStyle w:val="ListParagraph"/>
        <w:numPr>
          <w:ilvl w:val="0"/>
          <w:numId w:val="12"/>
        </w:numPr>
        <w:spacing w:line="276" w:lineRule="auto"/>
        <w:rPr>
          <w:sz w:val="20"/>
          <w:szCs w:val="20"/>
        </w:rPr>
      </w:pPr>
      <w:r w:rsidRPr="00CB7F91">
        <w:rPr>
          <w:sz w:val="20"/>
          <w:szCs w:val="20"/>
        </w:rPr>
        <w:t xml:space="preserve">Submit the proposed final version of CNAIM </w:t>
      </w:r>
      <w:r w:rsidR="00A75884" w:rsidRPr="00CB7F91">
        <w:rPr>
          <w:sz w:val="20"/>
          <w:szCs w:val="20"/>
        </w:rPr>
        <w:t>v</w:t>
      </w:r>
      <w:r w:rsidR="00256964">
        <w:rPr>
          <w:sz w:val="20"/>
          <w:szCs w:val="20"/>
        </w:rPr>
        <w:t>3</w:t>
      </w:r>
      <w:r w:rsidRPr="00CB7F91">
        <w:rPr>
          <w:sz w:val="20"/>
          <w:szCs w:val="20"/>
        </w:rPr>
        <w:t xml:space="preserve">.0 </w:t>
      </w:r>
      <w:r w:rsidR="00954941" w:rsidRPr="00CB7F91">
        <w:rPr>
          <w:sz w:val="20"/>
          <w:szCs w:val="20"/>
        </w:rPr>
        <w:t xml:space="preserve">together with the DNO CNAIM </w:t>
      </w:r>
      <w:r w:rsidR="00A75884" w:rsidRPr="00CB7F91">
        <w:rPr>
          <w:sz w:val="20"/>
          <w:szCs w:val="20"/>
        </w:rPr>
        <w:t>v</w:t>
      </w:r>
      <w:r w:rsidR="00256964">
        <w:rPr>
          <w:sz w:val="20"/>
          <w:szCs w:val="20"/>
        </w:rPr>
        <w:t>3</w:t>
      </w:r>
      <w:r w:rsidR="00954941" w:rsidRPr="00CB7F91">
        <w:rPr>
          <w:sz w:val="20"/>
          <w:szCs w:val="20"/>
        </w:rPr>
        <w:t xml:space="preserve">.0 Methodology Explained </w:t>
      </w:r>
      <w:r w:rsidRPr="00CB7F91">
        <w:rPr>
          <w:sz w:val="20"/>
          <w:szCs w:val="20"/>
        </w:rPr>
        <w:t xml:space="preserve">to </w:t>
      </w:r>
      <w:r w:rsidR="00954941" w:rsidRPr="00CB7F91">
        <w:rPr>
          <w:sz w:val="20"/>
          <w:szCs w:val="20"/>
        </w:rPr>
        <w:t>Ofgem for their consideration</w:t>
      </w:r>
    </w:p>
    <w:p w14:paraId="3A25E5EA" w14:textId="47C19EBD" w:rsidR="00D56DE5" w:rsidRPr="00CB7F91" w:rsidRDefault="00881B07" w:rsidP="00FE33FA">
      <w:pPr>
        <w:pStyle w:val="ListParagraph"/>
        <w:numPr>
          <w:ilvl w:val="0"/>
          <w:numId w:val="12"/>
        </w:numPr>
        <w:spacing w:line="276" w:lineRule="auto"/>
        <w:rPr>
          <w:sz w:val="20"/>
          <w:szCs w:val="20"/>
        </w:rPr>
      </w:pPr>
      <w:r w:rsidRPr="00CB7F91">
        <w:rPr>
          <w:sz w:val="20"/>
          <w:szCs w:val="20"/>
        </w:rPr>
        <w:t xml:space="preserve">Seek Ofgem on behalf of the Authority to </w:t>
      </w:r>
      <w:r w:rsidR="008A4FDF" w:rsidRPr="00CB7F91">
        <w:rPr>
          <w:sz w:val="20"/>
          <w:szCs w:val="20"/>
        </w:rPr>
        <w:t>d</w:t>
      </w:r>
      <w:r w:rsidR="00E054E5" w:rsidRPr="00CB7F91">
        <w:rPr>
          <w:sz w:val="20"/>
          <w:szCs w:val="20"/>
        </w:rPr>
        <w:t>i</w:t>
      </w:r>
      <w:r w:rsidRPr="00CB7F91">
        <w:rPr>
          <w:sz w:val="20"/>
          <w:szCs w:val="20"/>
        </w:rPr>
        <w:t xml:space="preserve">rect the use of CNAIM </w:t>
      </w:r>
      <w:r w:rsidR="00A75884" w:rsidRPr="00CB7F91">
        <w:rPr>
          <w:sz w:val="20"/>
          <w:szCs w:val="20"/>
        </w:rPr>
        <w:t>v</w:t>
      </w:r>
      <w:r w:rsidR="00256964">
        <w:rPr>
          <w:sz w:val="20"/>
          <w:szCs w:val="20"/>
        </w:rPr>
        <w:t>3</w:t>
      </w:r>
      <w:r w:rsidRPr="00CB7F91">
        <w:rPr>
          <w:sz w:val="20"/>
          <w:szCs w:val="20"/>
        </w:rPr>
        <w:t>.0 for the development of NARM for ED</w:t>
      </w:r>
      <w:r w:rsidR="00256964">
        <w:rPr>
          <w:sz w:val="20"/>
          <w:szCs w:val="20"/>
        </w:rPr>
        <w:t>3</w:t>
      </w:r>
      <w:r w:rsidRPr="00CB7F91">
        <w:rPr>
          <w:sz w:val="20"/>
          <w:szCs w:val="20"/>
        </w:rPr>
        <w:t xml:space="preserve"> and Reporting through the ED</w:t>
      </w:r>
      <w:r w:rsidR="00256964">
        <w:rPr>
          <w:sz w:val="20"/>
          <w:szCs w:val="20"/>
        </w:rPr>
        <w:t>3</w:t>
      </w:r>
      <w:r w:rsidRPr="00CB7F91">
        <w:rPr>
          <w:sz w:val="20"/>
          <w:szCs w:val="20"/>
        </w:rPr>
        <w:t xml:space="preserve"> period</w:t>
      </w:r>
      <w:r w:rsidR="00954941" w:rsidRPr="00CB7F91">
        <w:rPr>
          <w:sz w:val="20"/>
          <w:szCs w:val="20"/>
        </w:rPr>
        <w:t>.</w:t>
      </w:r>
    </w:p>
    <w:p w14:paraId="7A56CE87" w14:textId="7915156A" w:rsidR="00954941" w:rsidRPr="00FE33FA" w:rsidRDefault="00954941" w:rsidP="00D56DE5">
      <w:pPr>
        <w:pStyle w:val="Default"/>
        <w:jc w:val="both"/>
        <w:rPr>
          <w:rFonts w:ascii="Arial" w:hAnsi="Arial" w:cs="Arial"/>
          <w:sz w:val="20"/>
          <w:szCs w:val="20"/>
        </w:rPr>
      </w:pPr>
    </w:p>
    <w:p w14:paraId="0A1DBF25" w14:textId="5368116D" w:rsidR="00D56DE5" w:rsidRPr="00267A25" w:rsidRDefault="00D56DE5" w:rsidP="00FE33FA">
      <w:pPr>
        <w:jc w:val="both"/>
        <w:rPr>
          <w:sz w:val="20"/>
          <w:szCs w:val="20"/>
        </w:rPr>
      </w:pPr>
      <w:r w:rsidRPr="00267A25">
        <w:rPr>
          <w:sz w:val="20"/>
          <w:szCs w:val="20"/>
        </w:rPr>
        <w:t>All DNOs have worked collectively on the development of the Methodology and its implementation. The proposed changes have been raised, reviewed and agreed in a DNO Working Group</w:t>
      </w:r>
      <w:r w:rsidR="00881B07" w:rsidRPr="00267A25">
        <w:rPr>
          <w:sz w:val="20"/>
          <w:szCs w:val="20"/>
        </w:rPr>
        <w:t>, with Ofgem input where appropriate,</w:t>
      </w:r>
      <w:r w:rsidRPr="00267A25">
        <w:rPr>
          <w:sz w:val="20"/>
          <w:szCs w:val="20"/>
        </w:rPr>
        <w:t xml:space="preserve"> and these proposals are tabled on behalf of all </w:t>
      </w:r>
      <w:r w:rsidR="005558E6" w:rsidRPr="00267A25">
        <w:rPr>
          <w:sz w:val="20"/>
          <w:szCs w:val="20"/>
        </w:rPr>
        <w:t xml:space="preserve">GB </w:t>
      </w:r>
      <w:r w:rsidR="00954941" w:rsidRPr="00267A25">
        <w:rPr>
          <w:sz w:val="20"/>
          <w:szCs w:val="20"/>
        </w:rPr>
        <w:t>licences</w:t>
      </w:r>
      <w:r w:rsidRPr="00267A25">
        <w:rPr>
          <w:sz w:val="20"/>
          <w:szCs w:val="20"/>
        </w:rPr>
        <w:t>.</w:t>
      </w:r>
    </w:p>
    <w:p w14:paraId="0EFDBF10" w14:textId="77777777" w:rsidR="00D56DE5" w:rsidRPr="00267A25" w:rsidRDefault="00D56DE5" w:rsidP="00FE33FA">
      <w:pPr>
        <w:jc w:val="both"/>
        <w:rPr>
          <w:sz w:val="20"/>
          <w:szCs w:val="20"/>
        </w:rPr>
      </w:pPr>
      <w:r w:rsidRPr="00267A25">
        <w:rPr>
          <w:sz w:val="20"/>
          <w:szCs w:val="20"/>
        </w:rPr>
        <w:t>It is our recommendation that the Methodology is duly approved with these amendments incorporated.</w:t>
      </w:r>
    </w:p>
    <w:p w14:paraId="4A9BE824" w14:textId="6E41596B" w:rsidR="00D56DE5" w:rsidRPr="00267A25" w:rsidRDefault="00D56DE5" w:rsidP="00FE33FA">
      <w:pPr>
        <w:jc w:val="both"/>
        <w:rPr>
          <w:sz w:val="20"/>
          <w:szCs w:val="20"/>
        </w:rPr>
      </w:pPr>
      <w:r w:rsidRPr="00267A25">
        <w:rPr>
          <w:sz w:val="20"/>
          <w:szCs w:val="20"/>
        </w:rPr>
        <w:t>The consultation is issued on behalf of the following Compan</w:t>
      </w:r>
      <w:r w:rsidR="005558E6" w:rsidRPr="00267A25">
        <w:rPr>
          <w:sz w:val="20"/>
          <w:szCs w:val="20"/>
        </w:rPr>
        <w:t>ies</w:t>
      </w:r>
      <w:r w:rsidRPr="00267A25">
        <w:rPr>
          <w:sz w:val="20"/>
          <w:szCs w:val="20"/>
        </w:rPr>
        <w:t xml:space="preserve"> that, between them hold the fourteen GB Electricity Distribution licences</w:t>
      </w:r>
      <w:r w:rsidR="006C47D5" w:rsidRPr="00267A25">
        <w:rPr>
          <w:rStyle w:val="FootnoteReference"/>
          <w:rFonts w:cs="Arial"/>
          <w:sz w:val="20"/>
          <w:szCs w:val="20"/>
        </w:rPr>
        <w:footnoteReference w:id="2"/>
      </w:r>
      <w:r w:rsidRPr="00267A25">
        <w:rPr>
          <w:sz w:val="20"/>
          <w:szCs w:val="20"/>
        </w:rPr>
        <w:t>:</w:t>
      </w:r>
    </w:p>
    <w:p w14:paraId="42A64F01" w14:textId="1C4B9305" w:rsidR="00BF3A45" w:rsidRDefault="00BF3A45" w:rsidP="00FE33FA">
      <w:pPr>
        <w:pStyle w:val="Default"/>
        <w:spacing w:line="360" w:lineRule="auto"/>
        <w:jc w:val="both"/>
        <w:rPr>
          <w:rFonts w:ascii="Arial" w:hAnsi="Arial" w:cs="Arial"/>
          <w:sz w:val="20"/>
          <w:szCs w:val="20"/>
        </w:rPr>
      </w:pPr>
      <w:r>
        <w:rPr>
          <w:rFonts w:ascii="Arial" w:hAnsi="Arial" w:cs="Arial"/>
          <w:sz w:val="20"/>
          <w:szCs w:val="20"/>
        </w:rPr>
        <w:t>National Grid Electricity Distribution</w:t>
      </w:r>
    </w:p>
    <w:p w14:paraId="1093508A" w14:textId="5A1715A5" w:rsidR="00D56DE5" w:rsidRPr="00FE33FA" w:rsidRDefault="00D56DE5" w:rsidP="00FE33FA">
      <w:pPr>
        <w:pStyle w:val="Default"/>
        <w:spacing w:line="360" w:lineRule="auto"/>
        <w:jc w:val="both"/>
        <w:rPr>
          <w:rFonts w:ascii="Arial" w:hAnsi="Arial" w:cs="Arial"/>
          <w:sz w:val="20"/>
          <w:szCs w:val="20"/>
        </w:rPr>
      </w:pPr>
      <w:r w:rsidRPr="00FE33FA">
        <w:rPr>
          <w:rFonts w:ascii="Arial" w:hAnsi="Arial" w:cs="Arial"/>
          <w:sz w:val="20"/>
          <w:szCs w:val="20"/>
        </w:rPr>
        <w:t xml:space="preserve">Northern Powergrid </w:t>
      </w:r>
    </w:p>
    <w:p w14:paraId="7E85749A" w14:textId="7B018896" w:rsidR="00D56DE5" w:rsidRPr="00FE33FA" w:rsidRDefault="00D56DE5" w:rsidP="00FE33FA">
      <w:pPr>
        <w:pStyle w:val="Default"/>
        <w:spacing w:line="360" w:lineRule="auto"/>
        <w:jc w:val="both"/>
        <w:rPr>
          <w:rFonts w:ascii="Arial" w:hAnsi="Arial" w:cs="Arial"/>
          <w:sz w:val="20"/>
          <w:szCs w:val="20"/>
        </w:rPr>
      </w:pPr>
      <w:r w:rsidRPr="00FE33FA">
        <w:rPr>
          <w:rFonts w:ascii="Arial" w:hAnsi="Arial" w:cs="Arial"/>
          <w:sz w:val="20"/>
          <w:szCs w:val="20"/>
        </w:rPr>
        <w:t xml:space="preserve">Scottish and Southern </w:t>
      </w:r>
      <w:r w:rsidR="009624C6" w:rsidRPr="00FE33FA">
        <w:rPr>
          <w:rFonts w:ascii="Arial" w:hAnsi="Arial" w:cs="Arial"/>
          <w:sz w:val="20"/>
          <w:szCs w:val="20"/>
        </w:rPr>
        <w:t>Electricity Networks</w:t>
      </w:r>
    </w:p>
    <w:p w14:paraId="71D7493F" w14:textId="6D831DB2" w:rsidR="00BF3A45" w:rsidRDefault="00BF3A45" w:rsidP="00FE33FA">
      <w:pPr>
        <w:pStyle w:val="Default"/>
        <w:spacing w:line="360" w:lineRule="auto"/>
        <w:jc w:val="both"/>
        <w:rPr>
          <w:rFonts w:ascii="Arial" w:hAnsi="Arial" w:cs="Arial"/>
          <w:sz w:val="20"/>
          <w:szCs w:val="20"/>
        </w:rPr>
      </w:pPr>
      <w:r>
        <w:rPr>
          <w:rFonts w:ascii="Arial" w:hAnsi="Arial" w:cs="Arial"/>
          <w:sz w:val="20"/>
          <w:szCs w:val="20"/>
        </w:rPr>
        <w:t>SP Electricity North West</w:t>
      </w:r>
    </w:p>
    <w:p w14:paraId="60D73A2B" w14:textId="744C3217" w:rsidR="00D56DE5" w:rsidRPr="00FE33FA" w:rsidRDefault="00D56DE5" w:rsidP="00FE33FA">
      <w:pPr>
        <w:pStyle w:val="Default"/>
        <w:spacing w:line="360" w:lineRule="auto"/>
        <w:jc w:val="both"/>
        <w:rPr>
          <w:rFonts w:ascii="Arial" w:hAnsi="Arial" w:cs="Arial"/>
          <w:sz w:val="20"/>
          <w:szCs w:val="20"/>
        </w:rPr>
      </w:pPr>
      <w:r w:rsidRPr="00FE33FA">
        <w:rPr>
          <w:rFonts w:ascii="Arial" w:hAnsi="Arial" w:cs="Arial"/>
          <w:sz w:val="20"/>
          <w:szCs w:val="20"/>
        </w:rPr>
        <w:t>SP Energy Networks</w:t>
      </w:r>
      <w:r w:rsidR="00BF3A45">
        <w:rPr>
          <w:rFonts w:ascii="Arial" w:hAnsi="Arial" w:cs="Arial"/>
          <w:sz w:val="20"/>
          <w:szCs w:val="20"/>
        </w:rPr>
        <w:t xml:space="preserve"> and</w:t>
      </w:r>
    </w:p>
    <w:p w14:paraId="07109B81" w14:textId="3E0EA21F" w:rsidR="00A8353E" w:rsidRDefault="00D56DE5" w:rsidP="00BF3A45">
      <w:pPr>
        <w:pStyle w:val="Default"/>
        <w:spacing w:line="360" w:lineRule="auto"/>
        <w:rPr>
          <w:rFonts w:ascii="Arial" w:hAnsi="Arial" w:cs="Arial"/>
          <w:sz w:val="20"/>
          <w:szCs w:val="20"/>
        </w:rPr>
      </w:pPr>
      <w:r w:rsidRPr="00FE33FA">
        <w:rPr>
          <w:rFonts w:ascii="Arial" w:hAnsi="Arial" w:cs="Arial"/>
          <w:sz w:val="20"/>
          <w:szCs w:val="20"/>
        </w:rPr>
        <w:t xml:space="preserve">UK Power Networks </w:t>
      </w:r>
    </w:p>
    <w:p w14:paraId="5D8BD248" w14:textId="77777777" w:rsidR="00A8353E" w:rsidRDefault="00A8353E">
      <w:pPr>
        <w:spacing w:after="0" w:line="240" w:lineRule="auto"/>
        <w:rPr>
          <w:rFonts w:eastAsia="Times New Roman" w:cs="Arial"/>
          <w:color w:val="000000"/>
          <w:sz w:val="20"/>
          <w:szCs w:val="20"/>
          <w:lang w:eastAsia="en-GB"/>
        </w:rPr>
      </w:pPr>
      <w:r>
        <w:rPr>
          <w:rFonts w:cs="Arial"/>
          <w:sz w:val="20"/>
          <w:szCs w:val="20"/>
        </w:rPr>
        <w:br w:type="page"/>
      </w:r>
    </w:p>
    <w:p w14:paraId="35988B89" w14:textId="6B125D81" w:rsidR="00145375" w:rsidRPr="00500483" w:rsidRDefault="006C47D5" w:rsidP="000D3791">
      <w:pPr>
        <w:pStyle w:val="Heading1"/>
      </w:pPr>
      <w:r w:rsidRPr="00500483">
        <w:lastRenderedPageBreak/>
        <w:t>B</w:t>
      </w:r>
      <w:r w:rsidR="00FB25FF" w:rsidRPr="00500483">
        <w:t>ackgroun</w:t>
      </w:r>
      <w:r w:rsidR="00145375" w:rsidRPr="00500483">
        <w:t>d</w:t>
      </w:r>
    </w:p>
    <w:p w14:paraId="4AAE6CD6" w14:textId="77777777" w:rsidR="00D56DE5" w:rsidRPr="00500483" w:rsidRDefault="00D56DE5" w:rsidP="00A42FDF">
      <w:pPr>
        <w:pStyle w:val="Heading2"/>
        <w:rPr>
          <w:sz w:val="20"/>
          <w:szCs w:val="20"/>
        </w:rPr>
      </w:pPr>
      <w:r w:rsidRPr="00500483">
        <w:t>Requirement for a Common Network Asset Indices Methodology</w:t>
      </w:r>
    </w:p>
    <w:p w14:paraId="2092191F" w14:textId="77777777" w:rsidR="00D56DE5" w:rsidRPr="00FE33FA" w:rsidRDefault="00D56DE5" w:rsidP="00D56DE5">
      <w:pPr>
        <w:pStyle w:val="Default"/>
        <w:jc w:val="both"/>
        <w:rPr>
          <w:rFonts w:ascii="Arial" w:hAnsi="Arial" w:cs="Arial"/>
          <w:sz w:val="20"/>
          <w:szCs w:val="20"/>
        </w:rPr>
      </w:pPr>
    </w:p>
    <w:p w14:paraId="11D7F5BD" w14:textId="72E75B1C" w:rsidR="00267A25" w:rsidRPr="00FE33FA" w:rsidRDefault="00D56DE5" w:rsidP="00FE33FA">
      <w:pPr>
        <w:jc w:val="both"/>
        <w:rPr>
          <w:sz w:val="20"/>
          <w:szCs w:val="20"/>
        </w:rPr>
      </w:pPr>
      <w:r w:rsidRPr="00267A25">
        <w:rPr>
          <w:sz w:val="20"/>
          <w:szCs w:val="20"/>
        </w:rPr>
        <w:t>The requirement for a CNAIM grew out of the development of Health Indices in the previous electricity distribution price control (DPCR5), and the use of Criticality (i</w:t>
      </w:r>
      <w:r w:rsidR="00CB7F91">
        <w:rPr>
          <w:sz w:val="20"/>
          <w:szCs w:val="20"/>
        </w:rPr>
        <w:t>.</w:t>
      </w:r>
      <w:r w:rsidRPr="00267A25">
        <w:rPr>
          <w:sz w:val="20"/>
          <w:szCs w:val="20"/>
        </w:rPr>
        <w:t>e</w:t>
      </w:r>
      <w:r w:rsidR="00CB7F91">
        <w:rPr>
          <w:sz w:val="20"/>
          <w:szCs w:val="20"/>
        </w:rPr>
        <w:t>.</w:t>
      </w:r>
      <w:r w:rsidRPr="00267A25">
        <w:rPr>
          <w:sz w:val="20"/>
          <w:szCs w:val="20"/>
        </w:rPr>
        <w:t xml:space="preserve"> the relative consequences of an asset’s failure) as an input to the calculation of asset risk for the RIIO-ED1 price control submissions.</w:t>
      </w:r>
    </w:p>
    <w:p w14:paraId="1DE3CCF7" w14:textId="445DACCF" w:rsidR="00D56DE5" w:rsidRPr="00267A25" w:rsidRDefault="00D56DE5" w:rsidP="00FE33FA">
      <w:pPr>
        <w:jc w:val="both"/>
        <w:rPr>
          <w:sz w:val="20"/>
          <w:szCs w:val="20"/>
        </w:rPr>
      </w:pPr>
      <w:r w:rsidRPr="00267A25">
        <w:rPr>
          <w:sz w:val="20"/>
          <w:szCs w:val="20"/>
        </w:rPr>
        <w:t xml:space="preserve">The requirement to develop a common approach to the measurement of condition-related risk was set out in </w:t>
      </w:r>
      <w:r w:rsidR="00CE1F50">
        <w:rPr>
          <w:sz w:val="20"/>
          <w:szCs w:val="20"/>
        </w:rPr>
        <w:t>Special</w:t>
      </w:r>
      <w:r w:rsidRPr="00267A25">
        <w:rPr>
          <w:sz w:val="20"/>
          <w:szCs w:val="20"/>
        </w:rPr>
        <w:t xml:space="preserve"> Licence Condition </w:t>
      </w:r>
      <w:r w:rsidR="00CE1F50">
        <w:rPr>
          <w:sz w:val="20"/>
          <w:szCs w:val="20"/>
        </w:rPr>
        <w:t>9.2</w:t>
      </w:r>
      <w:r w:rsidRPr="00267A25">
        <w:rPr>
          <w:sz w:val="20"/>
          <w:szCs w:val="20"/>
        </w:rPr>
        <w:t xml:space="preserve"> of the </w:t>
      </w:r>
      <w:r w:rsidR="00CE1F50">
        <w:rPr>
          <w:sz w:val="20"/>
          <w:szCs w:val="20"/>
        </w:rPr>
        <w:t>RIIO-ED2</w:t>
      </w:r>
      <w:r w:rsidRPr="00267A25">
        <w:rPr>
          <w:sz w:val="20"/>
          <w:szCs w:val="20"/>
        </w:rPr>
        <w:t xml:space="preserve"> licence;</w:t>
      </w:r>
    </w:p>
    <w:p w14:paraId="3B713420" w14:textId="0722C7F7" w:rsidR="00D56DE5" w:rsidRPr="00CB7F91" w:rsidRDefault="00D56DE5" w:rsidP="00FE33FA">
      <w:pPr>
        <w:rPr>
          <w:sz w:val="20"/>
          <w:szCs w:val="20"/>
        </w:rPr>
      </w:pPr>
      <w:r w:rsidRPr="00CB7F91">
        <w:rPr>
          <w:sz w:val="20"/>
          <w:szCs w:val="20"/>
        </w:rPr>
        <w:t xml:space="preserve">The CNAIM is required to be suitable to achieve the specified Network Asset Indices </w:t>
      </w:r>
      <w:r w:rsidR="005558E6" w:rsidRPr="00CB7F91">
        <w:rPr>
          <w:sz w:val="20"/>
          <w:szCs w:val="20"/>
        </w:rPr>
        <w:t>Methodology</w:t>
      </w:r>
      <w:r w:rsidRPr="00CB7F91">
        <w:rPr>
          <w:sz w:val="20"/>
          <w:szCs w:val="20"/>
        </w:rPr>
        <w:t xml:space="preserve"> Objectives set out in Part </w:t>
      </w:r>
      <w:r w:rsidR="00CE1F50">
        <w:rPr>
          <w:sz w:val="20"/>
          <w:szCs w:val="20"/>
        </w:rPr>
        <w:t>A</w:t>
      </w:r>
      <w:r w:rsidRPr="00CB7F91">
        <w:rPr>
          <w:sz w:val="20"/>
          <w:szCs w:val="20"/>
        </w:rPr>
        <w:t xml:space="preserve"> of the condition;</w:t>
      </w:r>
    </w:p>
    <w:p w14:paraId="40413BA3" w14:textId="77777777" w:rsidR="00C551BB" w:rsidRDefault="00CE1F50" w:rsidP="00CE1F50">
      <w:pPr>
        <w:tabs>
          <w:tab w:val="left" w:pos="567"/>
        </w:tabs>
        <w:autoSpaceDE w:val="0"/>
        <w:autoSpaceDN w:val="0"/>
        <w:adjustRightInd w:val="0"/>
        <w:ind w:left="567" w:hanging="567"/>
        <w:jc w:val="both"/>
        <w:rPr>
          <w:rFonts w:cs="Arial"/>
          <w:i/>
          <w:color w:val="000000"/>
          <w:sz w:val="20"/>
          <w:szCs w:val="20"/>
        </w:rPr>
      </w:pPr>
      <w:r w:rsidRPr="00CE1F50">
        <w:rPr>
          <w:rFonts w:cs="Arial"/>
          <w:i/>
          <w:color w:val="000000"/>
          <w:sz w:val="20"/>
          <w:szCs w:val="20"/>
        </w:rPr>
        <w:t>9.2.3</w:t>
      </w:r>
      <w:r>
        <w:rPr>
          <w:rFonts w:cs="Arial"/>
          <w:i/>
          <w:color w:val="000000"/>
          <w:sz w:val="20"/>
          <w:szCs w:val="20"/>
        </w:rPr>
        <w:tab/>
      </w:r>
      <w:r w:rsidRPr="00CE1F50">
        <w:rPr>
          <w:rFonts w:cs="Arial"/>
          <w:i/>
          <w:color w:val="000000"/>
          <w:sz w:val="20"/>
          <w:szCs w:val="20"/>
        </w:rPr>
        <w:t xml:space="preserve">The licensee must have in place and act in accordance with a NARM Methodology which is comprised of: </w:t>
      </w:r>
    </w:p>
    <w:p w14:paraId="620D0E41" w14:textId="149F59B5" w:rsidR="00CE1F50" w:rsidRPr="00CE1F50" w:rsidRDefault="00CE1F50" w:rsidP="00C551BB">
      <w:pPr>
        <w:tabs>
          <w:tab w:val="left" w:pos="567"/>
        </w:tabs>
        <w:autoSpaceDE w:val="0"/>
        <w:autoSpaceDN w:val="0"/>
        <w:adjustRightInd w:val="0"/>
        <w:ind w:left="1134" w:hanging="567"/>
        <w:jc w:val="both"/>
        <w:rPr>
          <w:rFonts w:cs="Arial"/>
          <w:i/>
          <w:color w:val="000000"/>
          <w:sz w:val="20"/>
          <w:szCs w:val="20"/>
        </w:rPr>
      </w:pPr>
      <w:r w:rsidRPr="00CE1F50">
        <w:rPr>
          <w:rFonts w:cs="Arial"/>
          <w:i/>
          <w:color w:val="000000"/>
          <w:sz w:val="20"/>
          <w:szCs w:val="20"/>
        </w:rPr>
        <w:t xml:space="preserve">(a) a Common Network Asset Indices Methodology that complies with the requirements of paragraph 9.2.4; and </w:t>
      </w:r>
    </w:p>
    <w:p w14:paraId="29E8C189" w14:textId="77777777" w:rsidR="00CE1F50" w:rsidRPr="00CE1F50" w:rsidRDefault="00CE1F50" w:rsidP="00CE1F50">
      <w:pPr>
        <w:numPr>
          <w:ilvl w:val="2"/>
          <w:numId w:val="13"/>
        </w:numPr>
        <w:tabs>
          <w:tab w:val="left" w:pos="567"/>
        </w:tabs>
        <w:autoSpaceDE w:val="0"/>
        <w:autoSpaceDN w:val="0"/>
        <w:adjustRightInd w:val="0"/>
        <w:ind w:left="567" w:hanging="567"/>
        <w:jc w:val="both"/>
        <w:rPr>
          <w:rFonts w:cs="Arial"/>
          <w:i/>
          <w:color w:val="000000"/>
          <w:sz w:val="20"/>
          <w:szCs w:val="20"/>
        </w:rPr>
      </w:pPr>
      <w:r w:rsidRPr="00CE1F50">
        <w:rPr>
          <w:rFonts w:cs="Arial"/>
          <w:i/>
          <w:color w:val="000000"/>
          <w:sz w:val="20"/>
          <w:szCs w:val="20"/>
        </w:rPr>
        <w:t xml:space="preserve">(b) a Network Asset Indices Methodology that complies with the requirements of paragraph 9.2.6. </w:t>
      </w:r>
    </w:p>
    <w:p w14:paraId="24D63BA7" w14:textId="77777777" w:rsidR="00CE1F50" w:rsidRPr="00CE1F50" w:rsidRDefault="00CE1F50" w:rsidP="00CE1F50">
      <w:pPr>
        <w:tabs>
          <w:tab w:val="left" w:pos="567"/>
        </w:tabs>
        <w:autoSpaceDE w:val="0"/>
        <w:autoSpaceDN w:val="0"/>
        <w:adjustRightInd w:val="0"/>
        <w:ind w:left="567" w:hanging="567"/>
        <w:jc w:val="both"/>
        <w:rPr>
          <w:rFonts w:cs="Arial"/>
          <w:i/>
          <w:color w:val="000000"/>
          <w:sz w:val="20"/>
          <w:szCs w:val="20"/>
        </w:rPr>
      </w:pPr>
      <w:r w:rsidRPr="00CE1F50">
        <w:rPr>
          <w:rFonts w:cs="Arial"/>
          <w:i/>
          <w:color w:val="000000"/>
          <w:sz w:val="20"/>
          <w:szCs w:val="20"/>
        </w:rPr>
        <w:t xml:space="preserve">9.2.4 The licensee must use best endeavours to work in co-operation with all other Distribution Services Providers to develop and maintain a Common Network Asset Indices Methodology that facilitates the achievement of the NARM Objectives. </w:t>
      </w:r>
    </w:p>
    <w:p w14:paraId="49BB3535" w14:textId="77777777" w:rsidR="00CE1F50" w:rsidRPr="00CE1F50" w:rsidRDefault="00CE1F50" w:rsidP="00CE1F50">
      <w:pPr>
        <w:tabs>
          <w:tab w:val="left" w:pos="567"/>
        </w:tabs>
        <w:autoSpaceDE w:val="0"/>
        <w:autoSpaceDN w:val="0"/>
        <w:adjustRightInd w:val="0"/>
        <w:ind w:left="567" w:hanging="567"/>
        <w:jc w:val="both"/>
        <w:rPr>
          <w:rFonts w:cs="Arial"/>
          <w:i/>
          <w:color w:val="000000"/>
          <w:sz w:val="20"/>
          <w:szCs w:val="20"/>
        </w:rPr>
      </w:pPr>
      <w:r w:rsidRPr="00CE1F50">
        <w:rPr>
          <w:rFonts w:cs="Arial"/>
          <w:i/>
          <w:color w:val="000000"/>
          <w:sz w:val="20"/>
          <w:szCs w:val="20"/>
        </w:rPr>
        <w:t xml:space="preserve">9.2.5 The licensee must at all times keep the Common Network Asset Indices Methodology under review and modify it as necessary to ensure that it continues to facilitate the achievement of the NARM Objectives. </w:t>
      </w:r>
    </w:p>
    <w:p w14:paraId="1FF2D3E2" w14:textId="77777777" w:rsidR="00C551BB" w:rsidRDefault="00CE1F50" w:rsidP="00CE1F50">
      <w:pPr>
        <w:tabs>
          <w:tab w:val="left" w:pos="567"/>
        </w:tabs>
        <w:autoSpaceDE w:val="0"/>
        <w:autoSpaceDN w:val="0"/>
        <w:adjustRightInd w:val="0"/>
        <w:ind w:left="567" w:hanging="567"/>
        <w:jc w:val="both"/>
        <w:rPr>
          <w:rFonts w:cs="Arial"/>
          <w:i/>
          <w:color w:val="000000"/>
          <w:sz w:val="20"/>
          <w:szCs w:val="20"/>
        </w:rPr>
      </w:pPr>
      <w:r w:rsidRPr="00CE1F50">
        <w:rPr>
          <w:rFonts w:cs="Arial"/>
          <w:i/>
          <w:color w:val="000000"/>
          <w:sz w:val="20"/>
          <w:szCs w:val="20"/>
        </w:rPr>
        <w:t xml:space="preserve">9.2.6 The licensee’s Network Asset Indices Methodology must: </w:t>
      </w:r>
    </w:p>
    <w:p w14:paraId="2D35056A" w14:textId="2E4FC870" w:rsidR="00C551BB" w:rsidRDefault="00CE1F50" w:rsidP="00C551BB">
      <w:pPr>
        <w:tabs>
          <w:tab w:val="left" w:pos="567"/>
        </w:tabs>
        <w:autoSpaceDE w:val="0"/>
        <w:autoSpaceDN w:val="0"/>
        <w:adjustRightInd w:val="0"/>
        <w:ind w:left="1134" w:hanging="567"/>
        <w:jc w:val="both"/>
        <w:rPr>
          <w:rFonts w:cs="Arial"/>
          <w:i/>
          <w:color w:val="000000"/>
          <w:sz w:val="20"/>
          <w:szCs w:val="20"/>
        </w:rPr>
      </w:pPr>
      <w:r w:rsidRPr="00CE1F50">
        <w:rPr>
          <w:rFonts w:cs="Arial"/>
          <w:i/>
          <w:color w:val="000000"/>
          <w:sz w:val="20"/>
          <w:szCs w:val="20"/>
        </w:rPr>
        <w:t>(a) enable the licensee to:</w:t>
      </w:r>
    </w:p>
    <w:p w14:paraId="2DF50D4B" w14:textId="661D7F09" w:rsidR="00CE1F50" w:rsidRPr="00CE1F50" w:rsidRDefault="00CE1F50" w:rsidP="00C551BB">
      <w:pPr>
        <w:tabs>
          <w:tab w:val="left" w:pos="567"/>
        </w:tabs>
        <w:autoSpaceDE w:val="0"/>
        <w:autoSpaceDN w:val="0"/>
        <w:adjustRightInd w:val="0"/>
        <w:ind w:left="1701" w:hanging="567"/>
        <w:jc w:val="both"/>
        <w:rPr>
          <w:rFonts w:cs="Arial"/>
          <w:i/>
          <w:color w:val="000000"/>
          <w:sz w:val="20"/>
          <w:szCs w:val="20"/>
        </w:rPr>
      </w:pPr>
      <w:r w:rsidRPr="00CE1F50">
        <w:rPr>
          <w:rFonts w:cs="Arial"/>
          <w:i/>
          <w:color w:val="000000"/>
          <w:sz w:val="20"/>
          <w:szCs w:val="20"/>
        </w:rPr>
        <w:t xml:space="preserve">i. assess its NARM Assets against the Network Asset Risk Metric; </w:t>
      </w:r>
    </w:p>
    <w:p w14:paraId="2D0BC453" w14:textId="77777777" w:rsidR="00CE1F50" w:rsidRPr="00CE1F50" w:rsidRDefault="00CE1F50" w:rsidP="00C551BB">
      <w:pPr>
        <w:tabs>
          <w:tab w:val="left" w:pos="567"/>
        </w:tabs>
        <w:autoSpaceDE w:val="0"/>
        <w:autoSpaceDN w:val="0"/>
        <w:adjustRightInd w:val="0"/>
        <w:ind w:left="1701" w:hanging="567"/>
        <w:jc w:val="both"/>
        <w:rPr>
          <w:rFonts w:cs="Arial"/>
          <w:i/>
          <w:color w:val="000000"/>
          <w:sz w:val="20"/>
          <w:szCs w:val="20"/>
        </w:rPr>
      </w:pPr>
      <w:r w:rsidRPr="00CE1F50">
        <w:rPr>
          <w:rFonts w:cs="Arial"/>
          <w:i/>
          <w:color w:val="000000"/>
          <w:sz w:val="20"/>
          <w:szCs w:val="20"/>
        </w:rPr>
        <w:t xml:space="preserve">ii. report in accordance with the RIGs; and </w:t>
      </w:r>
    </w:p>
    <w:p w14:paraId="377761F8" w14:textId="77777777" w:rsidR="00CE1F50" w:rsidRPr="00CE1F50" w:rsidRDefault="00CE1F50" w:rsidP="00C551BB">
      <w:pPr>
        <w:tabs>
          <w:tab w:val="left" w:pos="567"/>
        </w:tabs>
        <w:autoSpaceDE w:val="0"/>
        <w:autoSpaceDN w:val="0"/>
        <w:adjustRightInd w:val="0"/>
        <w:ind w:left="1701" w:hanging="567"/>
        <w:jc w:val="both"/>
        <w:rPr>
          <w:rFonts w:cs="Arial"/>
          <w:i/>
          <w:color w:val="000000"/>
          <w:sz w:val="20"/>
          <w:szCs w:val="20"/>
        </w:rPr>
      </w:pPr>
      <w:r w:rsidRPr="00CE1F50">
        <w:rPr>
          <w:rFonts w:cs="Arial"/>
          <w:i/>
          <w:color w:val="000000"/>
          <w:sz w:val="20"/>
          <w:szCs w:val="20"/>
        </w:rPr>
        <w:t xml:space="preserve">iii. assess its performance against the Baseline Network Risk Output; and </w:t>
      </w:r>
    </w:p>
    <w:p w14:paraId="764E4C31" w14:textId="77777777" w:rsidR="00CE1F50" w:rsidRPr="00CE1F50" w:rsidRDefault="00CE1F50" w:rsidP="00C551BB">
      <w:pPr>
        <w:tabs>
          <w:tab w:val="left" w:pos="567"/>
        </w:tabs>
        <w:autoSpaceDE w:val="0"/>
        <w:autoSpaceDN w:val="0"/>
        <w:adjustRightInd w:val="0"/>
        <w:ind w:left="1134" w:hanging="567"/>
        <w:jc w:val="both"/>
        <w:rPr>
          <w:rFonts w:cs="Arial"/>
          <w:i/>
          <w:color w:val="000000"/>
          <w:sz w:val="20"/>
          <w:szCs w:val="20"/>
        </w:rPr>
      </w:pPr>
      <w:r w:rsidRPr="00CE1F50">
        <w:rPr>
          <w:rFonts w:cs="Arial"/>
          <w:i/>
          <w:color w:val="000000"/>
          <w:sz w:val="20"/>
          <w:szCs w:val="20"/>
        </w:rPr>
        <w:t xml:space="preserve">(b) be consistent with the Common Network Asset Indices Methodology. </w:t>
      </w:r>
    </w:p>
    <w:p w14:paraId="5C5B9901" w14:textId="77777777" w:rsidR="00CE1F50" w:rsidRPr="00CE1F50" w:rsidRDefault="00CE1F50" w:rsidP="00CE1F50">
      <w:pPr>
        <w:tabs>
          <w:tab w:val="left" w:pos="567"/>
        </w:tabs>
        <w:autoSpaceDE w:val="0"/>
        <w:autoSpaceDN w:val="0"/>
        <w:adjustRightInd w:val="0"/>
        <w:ind w:left="567" w:hanging="567"/>
        <w:jc w:val="both"/>
        <w:rPr>
          <w:rFonts w:cs="Arial"/>
          <w:i/>
          <w:color w:val="000000"/>
          <w:sz w:val="20"/>
          <w:szCs w:val="20"/>
        </w:rPr>
      </w:pPr>
      <w:r w:rsidRPr="00CE1F50">
        <w:rPr>
          <w:rFonts w:cs="Arial"/>
          <w:i/>
          <w:color w:val="000000"/>
          <w:sz w:val="20"/>
          <w:szCs w:val="20"/>
        </w:rPr>
        <w:t xml:space="preserve">9.2.7 The licensee must at all times keep its Network Asset Indices Methodology under review and modify it as necessary to ensure it complies with the requirements of paragraph 9.2.6. </w:t>
      </w:r>
    </w:p>
    <w:p w14:paraId="662734D2" w14:textId="77777777" w:rsidR="00D56DE5" w:rsidRPr="00500483" w:rsidRDefault="00D56DE5" w:rsidP="00A42FDF">
      <w:pPr>
        <w:pStyle w:val="Heading2"/>
      </w:pPr>
      <w:r w:rsidRPr="00500483">
        <w:t xml:space="preserve">Approach to methodology development </w:t>
      </w:r>
    </w:p>
    <w:p w14:paraId="092259FC" w14:textId="77777777" w:rsidR="00D56DE5" w:rsidRPr="00500483" w:rsidRDefault="00D56DE5" w:rsidP="00D56DE5">
      <w:pPr>
        <w:pStyle w:val="Default"/>
        <w:jc w:val="both"/>
        <w:rPr>
          <w:rFonts w:ascii="Arial" w:hAnsi="Arial" w:cs="Arial"/>
          <w:b/>
          <w:bCs/>
          <w:color w:val="auto"/>
          <w:sz w:val="20"/>
          <w:szCs w:val="20"/>
        </w:rPr>
      </w:pPr>
    </w:p>
    <w:p w14:paraId="05E2D3BE" w14:textId="77777777" w:rsidR="00D56DE5" w:rsidRPr="00500483" w:rsidRDefault="00D56DE5" w:rsidP="000D3791">
      <w:pPr>
        <w:pStyle w:val="Heading3"/>
      </w:pPr>
      <w:r w:rsidRPr="00500483">
        <w:rPr>
          <w:szCs w:val="20"/>
        </w:rPr>
        <w:t>Working</w:t>
      </w:r>
      <w:r w:rsidRPr="00500483">
        <w:t xml:space="preserve"> Group </w:t>
      </w:r>
    </w:p>
    <w:p w14:paraId="69E1E687" w14:textId="77777777" w:rsidR="00D56DE5" w:rsidRPr="00FE33FA" w:rsidRDefault="00D56DE5" w:rsidP="00D56DE5">
      <w:pPr>
        <w:pStyle w:val="Default"/>
        <w:jc w:val="both"/>
        <w:rPr>
          <w:rFonts w:ascii="Arial" w:hAnsi="Arial" w:cs="Arial"/>
          <w:color w:val="auto"/>
          <w:sz w:val="20"/>
          <w:szCs w:val="20"/>
        </w:rPr>
      </w:pPr>
    </w:p>
    <w:p w14:paraId="34D677F7" w14:textId="73D60CE7" w:rsidR="00C551BB" w:rsidRDefault="00D56DE5" w:rsidP="00FE33FA">
      <w:pPr>
        <w:jc w:val="both"/>
        <w:rPr>
          <w:sz w:val="20"/>
          <w:szCs w:val="20"/>
        </w:rPr>
      </w:pPr>
      <w:r w:rsidRPr="004C1F70">
        <w:rPr>
          <w:sz w:val="20"/>
          <w:szCs w:val="20"/>
        </w:rPr>
        <w:t xml:space="preserve">The DNOs </w:t>
      </w:r>
      <w:r w:rsidR="007E5B82" w:rsidRPr="004C1F70">
        <w:rPr>
          <w:sz w:val="20"/>
          <w:szCs w:val="20"/>
        </w:rPr>
        <w:t xml:space="preserve">originally </w:t>
      </w:r>
      <w:r w:rsidRPr="004C1F70">
        <w:rPr>
          <w:sz w:val="20"/>
          <w:szCs w:val="20"/>
        </w:rPr>
        <w:t xml:space="preserve">created a Working Group </w:t>
      </w:r>
      <w:r w:rsidR="00C551BB">
        <w:rPr>
          <w:sz w:val="20"/>
          <w:szCs w:val="20"/>
        </w:rPr>
        <w:t xml:space="preserve">(NARMS Electricity Distribution Working Group (NEDWG) under the </w:t>
      </w:r>
      <w:r w:rsidR="00C551BB" w:rsidRPr="00C551BB">
        <w:rPr>
          <w:sz w:val="20"/>
          <w:szCs w:val="20"/>
        </w:rPr>
        <w:t>Safety, Resilience and Reliability</w:t>
      </w:r>
      <w:r w:rsidR="000C23D2">
        <w:rPr>
          <w:sz w:val="20"/>
          <w:szCs w:val="20"/>
        </w:rPr>
        <w:t xml:space="preserve"> </w:t>
      </w:r>
      <w:r w:rsidR="00C551BB" w:rsidRPr="00C551BB">
        <w:rPr>
          <w:sz w:val="20"/>
          <w:szCs w:val="20"/>
        </w:rPr>
        <w:t>Working Group (SRRWG)</w:t>
      </w:r>
      <w:r w:rsidR="00C551BB">
        <w:rPr>
          <w:sz w:val="20"/>
          <w:szCs w:val="20"/>
        </w:rPr>
        <w:t xml:space="preserve"> </w:t>
      </w:r>
      <w:r w:rsidRPr="004C1F70">
        <w:rPr>
          <w:sz w:val="20"/>
          <w:szCs w:val="20"/>
        </w:rPr>
        <w:t xml:space="preserve">comprising members </w:t>
      </w:r>
      <w:r w:rsidR="007E5B82" w:rsidRPr="004C1F70">
        <w:rPr>
          <w:sz w:val="20"/>
          <w:szCs w:val="20"/>
        </w:rPr>
        <w:t>from</w:t>
      </w:r>
      <w:r w:rsidRPr="004C1F70">
        <w:rPr>
          <w:sz w:val="20"/>
          <w:szCs w:val="20"/>
        </w:rPr>
        <w:t xml:space="preserve"> each of the six DNO Groups,</w:t>
      </w:r>
      <w:r w:rsidR="00C46FE6" w:rsidRPr="004C1F70">
        <w:rPr>
          <w:sz w:val="20"/>
          <w:szCs w:val="20"/>
        </w:rPr>
        <w:t xml:space="preserve"> and with the participation of NIE Networks. This working Group was</w:t>
      </w:r>
      <w:r w:rsidR="007E5B82" w:rsidRPr="004C1F70">
        <w:rPr>
          <w:sz w:val="20"/>
          <w:szCs w:val="20"/>
        </w:rPr>
        <w:t xml:space="preserve"> initially </w:t>
      </w:r>
      <w:r w:rsidR="00C551BB">
        <w:rPr>
          <w:sz w:val="20"/>
          <w:szCs w:val="20"/>
        </w:rPr>
        <w:t>supported</w:t>
      </w:r>
      <w:r w:rsidRPr="004C1F70">
        <w:rPr>
          <w:sz w:val="20"/>
          <w:szCs w:val="20"/>
        </w:rPr>
        <w:t xml:space="preserve"> by specialists from EA Technology</w:t>
      </w:r>
      <w:r w:rsidR="00C551BB">
        <w:rPr>
          <w:sz w:val="20"/>
          <w:szCs w:val="20"/>
        </w:rPr>
        <w:t xml:space="preserve"> Ltd</w:t>
      </w:r>
      <w:r w:rsidRPr="004C1F70">
        <w:rPr>
          <w:sz w:val="20"/>
          <w:szCs w:val="20"/>
        </w:rPr>
        <w:t xml:space="preserve">. </w:t>
      </w:r>
    </w:p>
    <w:p w14:paraId="7A27BA6E" w14:textId="77777777" w:rsidR="00C551BB" w:rsidRDefault="00C551BB" w:rsidP="00FE33FA">
      <w:pPr>
        <w:jc w:val="both"/>
        <w:rPr>
          <w:sz w:val="20"/>
          <w:szCs w:val="20"/>
        </w:rPr>
      </w:pPr>
    </w:p>
    <w:p w14:paraId="1A55C653" w14:textId="7697D75B" w:rsidR="00D56DE5" w:rsidRPr="004C1F70" w:rsidRDefault="007E5B82" w:rsidP="00FE33FA">
      <w:pPr>
        <w:jc w:val="both"/>
        <w:rPr>
          <w:sz w:val="20"/>
          <w:szCs w:val="20"/>
        </w:rPr>
      </w:pPr>
      <w:r w:rsidRPr="004C1F70">
        <w:rPr>
          <w:sz w:val="20"/>
          <w:szCs w:val="20"/>
        </w:rPr>
        <w:lastRenderedPageBreak/>
        <w:t xml:space="preserve">Post the implementation of CNAIM </w:t>
      </w:r>
      <w:r w:rsidR="008B73A4" w:rsidRPr="00FE33FA">
        <w:rPr>
          <w:sz w:val="20"/>
          <w:szCs w:val="20"/>
        </w:rPr>
        <w:t>v</w:t>
      </w:r>
      <w:r w:rsidRPr="004C1F70">
        <w:rPr>
          <w:sz w:val="20"/>
          <w:szCs w:val="20"/>
        </w:rPr>
        <w:t>1.1 this Working Group continued to meet periodically to oversee the requirement to seek commonality and review the methodology</w:t>
      </w:r>
      <w:r w:rsidR="00C551BB">
        <w:rPr>
          <w:sz w:val="20"/>
          <w:szCs w:val="20"/>
        </w:rPr>
        <w:t>, and the group has taken on the development of proposed changes to the CNAIM methodology for ED3.</w:t>
      </w:r>
    </w:p>
    <w:p w14:paraId="041E0B03" w14:textId="6907E1E1" w:rsidR="007E5B82" w:rsidRPr="004C1F70" w:rsidRDefault="00C551BB" w:rsidP="00FE33FA">
      <w:pPr>
        <w:jc w:val="both"/>
        <w:rPr>
          <w:sz w:val="20"/>
          <w:szCs w:val="20"/>
        </w:rPr>
      </w:pPr>
      <w:r>
        <w:rPr>
          <w:sz w:val="20"/>
          <w:szCs w:val="20"/>
        </w:rPr>
        <w:t xml:space="preserve">NEDWG </w:t>
      </w:r>
      <w:r w:rsidR="007E5B82" w:rsidRPr="004C1F70">
        <w:rPr>
          <w:sz w:val="20"/>
          <w:szCs w:val="20"/>
        </w:rPr>
        <w:t xml:space="preserve">has now created a revised version of CNAIM </w:t>
      </w:r>
      <w:r w:rsidR="00220B23" w:rsidRPr="004C1F70">
        <w:rPr>
          <w:sz w:val="20"/>
          <w:szCs w:val="20"/>
        </w:rPr>
        <w:t>v</w:t>
      </w:r>
      <w:r>
        <w:rPr>
          <w:sz w:val="20"/>
          <w:szCs w:val="20"/>
        </w:rPr>
        <w:t>3</w:t>
      </w:r>
      <w:r w:rsidR="007E5B82" w:rsidRPr="004C1F70">
        <w:rPr>
          <w:sz w:val="20"/>
          <w:szCs w:val="20"/>
        </w:rPr>
        <w:t xml:space="preserve">.0 and are consulting on its content before submitting to Ofgem for </w:t>
      </w:r>
      <w:r w:rsidR="001B1849" w:rsidRPr="004C1F70">
        <w:rPr>
          <w:sz w:val="20"/>
          <w:szCs w:val="20"/>
        </w:rPr>
        <w:t>d</w:t>
      </w:r>
      <w:r w:rsidR="007E5B82" w:rsidRPr="004C1F70">
        <w:rPr>
          <w:sz w:val="20"/>
          <w:szCs w:val="20"/>
        </w:rPr>
        <w:t xml:space="preserve">irection. </w:t>
      </w:r>
    </w:p>
    <w:p w14:paraId="6D09F09A" w14:textId="626EC989" w:rsidR="00D56DE5" w:rsidRPr="00FE33FA" w:rsidRDefault="007E5B82" w:rsidP="00FE33FA">
      <w:pPr>
        <w:jc w:val="both"/>
      </w:pPr>
      <w:r w:rsidRPr="004C1F70">
        <w:rPr>
          <w:sz w:val="20"/>
          <w:szCs w:val="20"/>
        </w:rPr>
        <w:t xml:space="preserve">If must be noted that there is no process for the creation or direction of the </w:t>
      </w:r>
      <w:r w:rsidR="00647F26" w:rsidRPr="00FE33FA">
        <w:rPr>
          <w:sz w:val="20"/>
          <w:szCs w:val="20"/>
        </w:rPr>
        <w:t>v</w:t>
      </w:r>
      <w:r w:rsidR="00C551BB">
        <w:rPr>
          <w:sz w:val="20"/>
          <w:szCs w:val="20"/>
        </w:rPr>
        <w:t>3</w:t>
      </w:r>
      <w:r w:rsidR="00C46FE6" w:rsidRPr="004C1F70">
        <w:rPr>
          <w:sz w:val="20"/>
          <w:szCs w:val="20"/>
        </w:rPr>
        <w:t>.0</w:t>
      </w:r>
      <w:r w:rsidRPr="004C1F70">
        <w:rPr>
          <w:sz w:val="20"/>
          <w:szCs w:val="20"/>
        </w:rPr>
        <w:t xml:space="preserve"> for use in </w:t>
      </w:r>
      <w:r w:rsidR="00C46FE6" w:rsidRPr="004C1F70">
        <w:rPr>
          <w:sz w:val="20"/>
          <w:szCs w:val="20"/>
        </w:rPr>
        <w:t>RIIO-</w:t>
      </w:r>
      <w:r w:rsidRPr="004C1F70">
        <w:rPr>
          <w:sz w:val="20"/>
          <w:szCs w:val="20"/>
        </w:rPr>
        <w:t xml:space="preserve">ED2. </w:t>
      </w:r>
      <w:r w:rsidR="00C551BB">
        <w:rPr>
          <w:sz w:val="20"/>
          <w:szCs w:val="20"/>
        </w:rPr>
        <w:t>CNAIM</w:t>
      </w:r>
      <w:r w:rsidRPr="004C1F70">
        <w:rPr>
          <w:sz w:val="20"/>
          <w:szCs w:val="20"/>
        </w:rPr>
        <w:t xml:space="preserve"> </w:t>
      </w:r>
      <w:r w:rsidR="00647F26" w:rsidRPr="00FE33FA">
        <w:rPr>
          <w:sz w:val="20"/>
          <w:szCs w:val="20"/>
        </w:rPr>
        <w:t>v</w:t>
      </w:r>
      <w:r w:rsidR="00C551BB">
        <w:rPr>
          <w:sz w:val="20"/>
          <w:szCs w:val="20"/>
        </w:rPr>
        <w:t>3</w:t>
      </w:r>
      <w:r w:rsidRPr="004C1F70">
        <w:rPr>
          <w:sz w:val="20"/>
          <w:szCs w:val="20"/>
        </w:rPr>
        <w:t>.0 is intended for use in the preparation of the ED</w:t>
      </w:r>
      <w:r w:rsidR="00C551BB">
        <w:rPr>
          <w:sz w:val="20"/>
          <w:szCs w:val="20"/>
        </w:rPr>
        <w:t>3</w:t>
      </w:r>
      <w:r w:rsidRPr="004C1F70">
        <w:rPr>
          <w:sz w:val="20"/>
          <w:szCs w:val="20"/>
        </w:rPr>
        <w:t xml:space="preserve"> submission, establishment of the NARMs targets and monitoring against NARM</w:t>
      </w:r>
      <w:r w:rsidR="00CA35F4" w:rsidRPr="004C1F70">
        <w:rPr>
          <w:sz w:val="20"/>
          <w:szCs w:val="20"/>
        </w:rPr>
        <w:t>s</w:t>
      </w:r>
      <w:r w:rsidRPr="004C1F70">
        <w:rPr>
          <w:sz w:val="20"/>
          <w:szCs w:val="20"/>
        </w:rPr>
        <w:t xml:space="preserve"> targets in the ED</w:t>
      </w:r>
      <w:r w:rsidR="00C551BB">
        <w:rPr>
          <w:sz w:val="20"/>
          <w:szCs w:val="20"/>
        </w:rPr>
        <w:t>3</w:t>
      </w:r>
      <w:r w:rsidRPr="004C1F70">
        <w:rPr>
          <w:sz w:val="20"/>
          <w:szCs w:val="20"/>
        </w:rPr>
        <w:t xml:space="preserve"> period. </w:t>
      </w:r>
      <w:r w:rsidR="00C551BB">
        <w:rPr>
          <w:sz w:val="20"/>
          <w:szCs w:val="20"/>
        </w:rPr>
        <w:t xml:space="preserve">CNAIM </w:t>
      </w:r>
      <w:r w:rsidR="000C23D2">
        <w:rPr>
          <w:sz w:val="20"/>
          <w:szCs w:val="20"/>
        </w:rPr>
        <w:t>v</w:t>
      </w:r>
      <w:r w:rsidR="00C551BB">
        <w:rPr>
          <w:sz w:val="20"/>
          <w:szCs w:val="20"/>
        </w:rPr>
        <w:t>2</w:t>
      </w:r>
      <w:r w:rsidRPr="004C1F70">
        <w:rPr>
          <w:sz w:val="20"/>
          <w:szCs w:val="20"/>
        </w:rPr>
        <w:t xml:space="preserve">.1 will continue to be used for </w:t>
      </w:r>
      <w:r w:rsidR="001B1849" w:rsidRPr="004C1F70">
        <w:rPr>
          <w:sz w:val="20"/>
          <w:szCs w:val="20"/>
        </w:rPr>
        <w:t>RI</w:t>
      </w:r>
      <w:r w:rsidR="00CA35F4" w:rsidRPr="004C1F70">
        <w:rPr>
          <w:sz w:val="20"/>
          <w:szCs w:val="20"/>
        </w:rPr>
        <w:t>I</w:t>
      </w:r>
      <w:r w:rsidR="001B1849" w:rsidRPr="004C1F70">
        <w:rPr>
          <w:sz w:val="20"/>
          <w:szCs w:val="20"/>
        </w:rPr>
        <w:t>O-</w:t>
      </w:r>
      <w:r w:rsidRPr="004C1F70">
        <w:rPr>
          <w:sz w:val="20"/>
          <w:szCs w:val="20"/>
        </w:rPr>
        <w:t>ED</w:t>
      </w:r>
      <w:r w:rsidR="00C551BB">
        <w:rPr>
          <w:sz w:val="20"/>
          <w:szCs w:val="20"/>
        </w:rPr>
        <w:t>2 period,</w:t>
      </w:r>
      <w:r w:rsidRPr="004C1F70">
        <w:rPr>
          <w:sz w:val="20"/>
          <w:szCs w:val="20"/>
        </w:rPr>
        <w:t xml:space="preserve"> including the </w:t>
      </w:r>
      <w:r w:rsidR="00CA35F4" w:rsidRPr="004C1F70">
        <w:rPr>
          <w:sz w:val="20"/>
          <w:szCs w:val="20"/>
        </w:rPr>
        <w:t>RIIO-</w:t>
      </w:r>
      <w:r w:rsidRPr="004C1F70">
        <w:rPr>
          <w:sz w:val="20"/>
          <w:szCs w:val="20"/>
        </w:rPr>
        <w:t>ED</w:t>
      </w:r>
      <w:r w:rsidR="00C551BB">
        <w:rPr>
          <w:sz w:val="20"/>
          <w:szCs w:val="20"/>
        </w:rPr>
        <w:t>2</w:t>
      </w:r>
      <w:r w:rsidRPr="004C1F70">
        <w:rPr>
          <w:sz w:val="20"/>
          <w:szCs w:val="20"/>
        </w:rPr>
        <w:t xml:space="preserve"> closeout.</w:t>
      </w:r>
    </w:p>
    <w:p w14:paraId="44C4159E" w14:textId="77777777" w:rsidR="00D56DE5" w:rsidRPr="00500483" w:rsidRDefault="00D56DE5" w:rsidP="000D3791">
      <w:pPr>
        <w:pStyle w:val="Heading3"/>
      </w:pPr>
      <w:r w:rsidRPr="00500483">
        <w:t xml:space="preserve">Structure of this document </w:t>
      </w:r>
    </w:p>
    <w:p w14:paraId="317E2E9C" w14:textId="77777777" w:rsidR="00805169" w:rsidRPr="00FE33FA" w:rsidRDefault="00805169">
      <w:pPr>
        <w:pStyle w:val="Default"/>
        <w:jc w:val="both"/>
        <w:rPr>
          <w:rFonts w:ascii="Arial" w:hAnsi="Arial" w:cs="Arial"/>
          <w:color w:val="auto"/>
          <w:sz w:val="20"/>
          <w:szCs w:val="20"/>
        </w:rPr>
      </w:pPr>
    </w:p>
    <w:p w14:paraId="50CED2D7" w14:textId="5D41FC65" w:rsidR="00D56DE5" w:rsidRPr="00FE33FA" w:rsidRDefault="00D56DE5" w:rsidP="00F87CB7">
      <w:pPr>
        <w:pStyle w:val="Default"/>
        <w:spacing w:after="240"/>
        <w:jc w:val="both"/>
        <w:rPr>
          <w:rFonts w:ascii="Arial" w:hAnsi="Arial" w:cs="Arial"/>
          <w:color w:val="auto"/>
          <w:sz w:val="20"/>
          <w:szCs w:val="20"/>
        </w:rPr>
      </w:pPr>
      <w:r w:rsidRPr="00FE33FA">
        <w:rPr>
          <w:rFonts w:ascii="Arial" w:hAnsi="Arial" w:cs="Arial"/>
          <w:color w:val="auto"/>
          <w:sz w:val="20"/>
          <w:szCs w:val="20"/>
        </w:rPr>
        <w:t xml:space="preserve">Chapter 3 </w:t>
      </w:r>
      <w:r w:rsidR="00C551BB">
        <w:rPr>
          <w:rFonts w:ascii="Arial" w:hAnsi="Arial" w:cs="Arial"/>
          <w:color w:val="auto"/>
          <w:sz w:val="20"/>
          <w:szCs w:val="20"/>
        </w:rPr>
        <w:t>summarised</w:t>
      </w:r>
      <w:r w:rsidRPr="00FE33FA">
        <w:rPr>
          <w:rFonts w:ascii="Arial" w:hAnsi="Arial" w:cs="Arial"/>
          <w:color w:val="auto"/>
          <w:sz w:val="20"/>
          <w:szCs w:val="20"/>
        </w:rPr>
        <w:t xml:space="preserve"> that have been made from the version of the document </w:t>
      </w:r>
      <w:r w:rsidR="00CA35F4" w:rsidRPr="00FE33FA">
        <w:rPr>
          <w:rFonts w:ascii="Arial" w:hAnsi="Arial" w:cs="Arial"/>
          <w:color w:val="auto"/>
          <w:sz w:val="20"/>
          <w:szCs w:val="20"/>
        </w:rPr>
        <w:t>d</w:t>
      </w:r>
      <w:r w:rsidRPr="00FE33FA">
        <w:rPr>
          <w:rFonts w:ascii="Arial" w:hAnsi="Arial" w:cs="Arial"/>
          <w:color w:val="auto"/>
          <w:sz w:val="20"/>
          <w:szCs w:val="20"/>
        </w:rPr>
        <w:t xml:space="preserve">irected by Ofgem in </w:t>
      </w:r>
      <w:r w:rsidR="00C551BB">
        <w:rPr>
          <w:rFonts w:ascii="Arial" w:hAnsi="Arial" w:cs="Arial"/>
          <w:color w:val="auto"/>
          <w:sz w:val="20"/>
          <w:szCs w:val="20"/>
        </w:rPr>
        <w:t>2024</w:t>
      </w:r>
      <w:r w:rsidRPr="00FE33FA">
        <w:rPr>
          <w:rFonts w:ascii="Arial" w:hAnsi="Arial" w:cs="Arial"/>
          <w:color w:val="auto"/>
          <w:sz w:val="20"/>
          <w:szCs w:val="20"/>
        </w:rPr>
        <w:t>.</w:t>
      </w:r>
    </w:p>
    <w:p w14:paraId="6E24F012" w14:textId="4B5723D7" w:rsidR="007813A1" w:rsidRDefault="00D56DE5" w:rsidP="00F87CB7">
      <w:pPr>
        <w:pStyle w:val="Default"/>
        <w:jc w:val="both"/>
        <w:rPr>
          <w:rFonts w:ascii="Arial" w:hAnsi="Arial" w:cs="Arial"/>
          <w:color w:val="auto"/>
          <w:sz w:val="20"/>
          <w:szCs w:val="20"/>
        </w:rPr>
      </w:pPr>
      <w:r w:rsidRPr="00FE33FA">
        <w:rPr>
          <w:rFonts w:ascii="Arial" w:hAnsi="Arial" w:cs="Arial"/>
          <w:color w:val="auto"/>
          <w:sz w:val="20"/>
          <w:szCs w:val="20"/>
        </w:rPr>
        <w:t xml:space="preserve">It should be read alongside the updated version of the </w:t>
      </w:r>
      <w:r w:rsidRPr="00C551BB">
        <w:rPr>
          <w:rFonts w:ascii="Arial" w:hAnsi="Arial" w:cs="Arial"/>
          <w:i/>
          <w:iCs/>
          <w:color w:val="auto"/>
          <w:sz w:val="20"/>
          <w:szCs w:val="20"/>
        </w:rPr>
        <w:t xml:space="preserve">Common Network Asset Indices Methodology </w:t>
      </w:r>
      <w:r w:rsidR="00F118E2" w:rsidRPr="00C551BB">
        <w:rPr>
          <w:rFonts w:ascii="Arial" w:hAnsi="Arial" w:cs="Arial"/>
          <w:i/>
          <w:iCs/>
          <w:color w:val="auto"/>
          <w:sz w:val="20"/>
          <w:szCs w:val="20"/>
        </w:rPr>
        <w:t>v</w:t>
      </w:r>
      <w:r w:rsidR="00C551BB" w:rsidRPr="00C551BB">
        <w:rPr>
          <w:rFonts w:ascii="Arial" w:hAnsi="Arial" w:cs="Arial"/>
          <w:i/>
          <w:iCs/>
          <w:color w:val="auto"/>
          <w:sz w:val="20"/>
          <w:szCs w:val="20"/>
        </w:rPr>
        <w:t>3</w:t>
      </w:r>
      <w:r w:rsidR="00F118E2" w:rsidRPr="00C551BB">
        <w:rPr>
          <w:rFonts w:ascii="Arial" w:hAnsi="Arial" w:cs="Arial"/>
          <w:i/>
          <w:iCs/>
          <w:color w:val="auto"/>
          <w:sz w:val="20"/>
          <w:szCs w:val="20"/>
        </w:rPr>
        <w:t>.0</w:t>
      </w:r>
      <w:r w:rsidR="007E5B82" w:rsidRPr="00FE33FA">
        <w:rPr>
          <w:rFonts w:ascii="Arial" w:hAnsi="Arial" w:cs="Arial"/>
          <w:color w:val="auto"/>
          <w:sz w:val="20"/>
          <w:szCs w:val="20"/>
        </w:rPr>
        <w:t xml:space="preserve"> and </w:t>
      </w:r>
      <w:r w:rsidR="00C46FE6" w:rsidRPr="00FE33FA">
        <w:rPr>
          <w:rFonts w:ascii="Arial" w:hAnsi="Arial" w:cs="Arial"/>
          <w:i/>
          <w:sz w:val="20"/>
          <w:szCs w:val="20"/>
        </w:rPr>
        <w:t xml:space="preserve">Proposed CNAIM </w:t>
      </w:r>
      <w:r w:rsidR="00220B23" w:rsidRPr="00FE33FA">
        <w:rPr>
          <w:rFonts w:ascii="Arial" w:hAnsi="Arial" w:cs="Arial"/>
          <w:i/>
          <w:sz w:val="20"/>
          <w:szCs w:val="20"/>
        </w:rPr>
        <w:t>v</w:t>
      </w:r>
      <w:r w:rsidR="00C551BB">
        <w:rPr>
          <w:rFonts w:ascii="Arial" w:hAnsi="Arial" w:cs="Arial"/>
          <w:i/>
          <w:sz w:val="20"/>
          <w:szCs w:val="20"/>
        </w:rPr>
        <w:t>3</w:t>
      </w:r>
      <w:r w:rsidR="00C46FE6" w:rsidRPr="00FE33FA">
        <w:rPr>
          <w:rFonts w:ascii="Arial" w:hAnsi="Arial" w:cs="Arial"/>
          <w:i/>
          <w:sz w:val="20"/>
          <w:szCs w:val="20"/>
        </w:rPr>
        <w:t>.0 Methodology Changes Explained</w:t>
      </w:r>
      <w:r w:rsidR="00C46FE6" w:rsidRPr="00FE33FA" w:rsidDel="00C46FE6">
        <w:rPr>
          <w:rFonts w:ascii="Arial" w:hAnsi="Arial" w:cs="Arial"/>
          <w:sz w:val="20"/>
          <w:szCs w:val="20"/>
        </w:rPr>
        <w:t xml:space="preserve"> </w:t>
      </w:r>
      <w:r w:rsidRPr="00FE33FA">
        <w:rPr>
          <w:rFonts w:ascii="Arial" w:hAnsi="Arial" w:cs="Arial"/>
          <w:color w:val="auto"/>
          <w:sz w:val="20"/>
          <w:szCs w:val="20"/>
        </w:rPr>
        <w:t>published in conjunction with this consultation.</w:t>
      </w:r>
    </w:p>
    <w:p w14:paraId="1D6438B5" w14:textId="08A6F199" w:rsidR="004A27B0" w:rsidRDefault="004A27B0">
      <w:pPr>
        <w:spacing w:after="0" w:line="240" w:lineRule="auto"/>
        <w:rPr>
          <w:rFonts w:eastAsia="Times New Roman" w:cs="Arial"/>
          <w:sz w:val="20"/>
          <w:szCs w:val="20"/>
          <w:lang w:eastAsia="en-GB"/>
        </w:rPr>
      </w:pPr>
      <w:r>
        <w:rPr>
          <w:rFonts w:cs="Arial"/>
          <w:sz w:val="20"/>
          <w:szCs w:val="20"/>
        </w:rPr>
        <w:br w:type="page"/>
      </w:r>
    </w:p>
    <w:p w14:paraId="5C0B35DD" w14:textId="77777777" w:rsidR="00FF0999" w:rsidRPr="00500483" w:rsidRDefault="00FF0999" w:rsidP="000D3791">
      <w:pPr>
        <w:pStyle w:val="Heading1"/>
      </w:pPr>
      <w:r w:rsidRPr="00500483">
        <w:lastRenderedPageBreak/>
        <w:t>Questions</w:t>
      </w:r>
    </w:p>
    <w:p w14:paraId="351E3887" w14:textId="066C2EDE" w:rsidR="006C3845" w:rsidRPr="00500483" w:rsidRDefault="006C3845" w:rsidP="00500483">
      <w:pPr>
        <w:pStyle w:val="Heading2"/>
      </w:pPr>
      <w:r w:rsidRPr="00500483">
        <w:t xml:space="preserve">Chapter Summary </w:t>
      </w:r>
    </w:p>
    <w:p w14:paraId="08EDCE21" w14:textId="77777777" w:rsidR="00B7192A" w:rsidRDefault="00B7192A" w:rsidP="006C3845">
      <w:pPr>
        <w:pStyle w:val="Default"/>
        <w:jc w:val="both"/>
        <w:rPr>
          <w:rFonts w:ascii="Arial" w:hAnsi="Arial" w:cs="Arial"/>
          <w:sz w:val="20"/>
          <w:szCs w:val="20"/>
        </w:rPr>
      </w:pPr>
    </w:p>
    <w:p w14:paraId="2768B7E0" w14:textId="5946F41A" w:rsidR="006C3845" w:rsidRPr="00A72892" w:rsidRDefault="006C3845" w:rsidP="00FE33FA">
      <w:pPr>
        <w:jc w:val="both"/>
        <w:rPr>
          <w:rFonts w:cs="Arial"/>
          <w:b/>
          <w:bCs/>
          <w:sz w:val="20"/>
          <w:szCs w:val="20"/>
        </w:rPr>
      </w:pPr>
      <w:r w:rsidRPr="00F87CB7">
        <w:rPr>
          <w:sz w:val="20"/>
          <w:szCs w:val="20"/>
        </w:rPr>
        <w:t xml:space="preserve">This chapter lists the changes made from the </w:t>
      </w:r>
      <w:r w:rsidR="00D24968" w:rsidRPr="00F87CB7">
        <w:rPr>
          <w:sz w:val="20"/>
          <w:szCs w:val="20"/>
        </w:rPr>
        <w:t>d</w:t>
      </w:r>
      <w:r w:rsidRPr="00F87CB7">
        <w:rPr>
          <w:sz w:val="20"/>
          <w:szCs w:val="20"/>
        </w:rPr>
        <w:t xml:space="preserve">irected methodologies and identifies those considered as modifications to the Methodology. </w:t>
      </w:r>
    </w:p>
    <w:p w14:paraId="7762D79A" w14:textId="1EBF8F08" w:rsidR="006C3845" w:rsidRPr="00500483" w:rsidRDefault="0023778B" w:rsidP="00500483">
      <w:pPr>
        <w:pStyle w:val="Heading2"/>
      </w:pPr>
      <w:r w:rsidRPr="00500483">
        <w:t xml:space="preserve">Consultation </w:t>
      </w:r>
      <w:r w:rsidR="006C3845" w:rsidRPr="00500483">
        <w:t xml:space="preserve">Questions </w:t>
      </w:r>
    </w:p>
    <w:p w14:paraId="23751971" w14:textId="74814055" w:rsidR="007813A1" w:rsidRPr="00FE33FA" w:rsidRDefault="003C07A9" w:rsidP="00FE33FA">
      <w:pPr>
        <w:rPr>
          <w:b/>
          <w:sz w:val="20"/>
          <w:szCs w:val="20"/>
        </w:rPr>
      </w:pPr>
      <w:r>
        <w:rPr>
          <w:b/>
          <w:sz w:val="20"/>
          <w:szCs w:val="20"/>
        </w:rPr>
        <w:br/>
      </w:r>
      <w:r w:rsidR="007813A1" w:rsidRPr="00FE33FA">
        <w:rPr>
          <w:b/>
          <w:sz w:val="20"/>
          <w:szCs w:val="20"/>
        </w:rPr>
        <w:t xml:space="preserve">In responding to the questions, please provide an explanation or reasoned argument </w:t>
      </w:r>
      <w:r w:rsidR="00C617FC" w:rsidRPr="00FE33FA">
        <w:rPr>
          <w:b/>
          <w:sz w:val="20"/>
          <w:szCs w:val="20"/>
        </w:rPr>
        <w:t xml:space="preserve">for your response, </w:t>
      </w:r>
      <w:r w:rsidR="007813A1" w:rsidRPr="00FE33FA">
        <w:rPr>
          <w:b/>
          <w:sz w:val="20"/>
          <w:szCs w:val="20"/>
        </w:rPr>
        <w:t>together with any additional supporting evidence you have in support of your opinion.</w:t>
      </w:r>
    </w:p>
    <w:p w14:paraId="12605204" w14:textId="5BB028CD" w:rsidR="0023778B" w:rsidRPr="00FE33FA" w:rsidRDefault="006C3845" w:rsidP="006A73C8">
      <w:pPr>
        <w:spacing w:after="240" w:line="240" w:lineRule="auto"/>
        <w:jc w:val="both"/>
        <w:rPr>
          <w:rFonts w:cs="Arial"/>
          <w:sz w:val="20"/>
          <w:szCs w:val="20"/>
        </w:rPr>
      </w:pPr>
      <w:r w:rsidRPr="00FE33FA">
        <w:rPr>
          <w:rFonts w:cs="Arial"/>
          <w:sz w:val="20"/>
          <w:szCs w:val="20"/>
        </w:rPr>
        <w:t xml:space="preserve">There are </w:t>
      </w:r>
      <w:r w:rsidR="007813A1" w:rsidRPr="00FE33FA">
        <w:rPr>
          <w:rFonts w:cs="Arial"/>
          <w:sz w:val="20"/>
          <w:szCs w:val="20"/>
        </w:rPr>
        <w:t>several changes proposed in the ED</w:t>
      </w:r>
      <w:r w:rsidR="00721F20">
        <w:rPr>
          <w:rFonts w:cs="Arial"/>
          <w:sz w:val="20"/>
          <w:szCs w:val="20"/>
        </w:rPr>
        <w:t>3</w:t>
      </w:r>
      <w:r w:rsidR="00C617FC" w:rsidRPr="00FE33FA">
        <w:rPr>
          <w:rFonts w:cs="Arial"/>
          <w:sz w:val="20"/>
          <w:szCs w:val="20"/>
        </w:rPr>
        <w:t xml:space="preserve"> CNAIM</w:t>
      </w:r>
      <w:r w:rsidR="007813A1" w:rsidRPr="00FE33FA">
        <w:rPr>
          <w:rFonts w:cs="Arial"/>
          <w:sz w:val="20"/>
          <w:szCs w:val="20"/>
        </w:rPr>
        <w:t xml:space="preserve"> v</w:t>
      </w:r>
      <w:r w:rsidR="0057326F">
        <w:rPr>
          <w:rFonts w:cs="Arial"/>
          <w:sz w:val="20"/>
          <w:szCs w:val="20"/>
        </w:rPr>
        <w:t>3.0</w:t>
      </w:r>
      <w:r w:rsidR="007813A1" w:rsidRPr="00FE33FA">
        <w:rPr>
          <w:rFonts w:cs="Arial"/>
          <w:sz w:val="20"/>
          <w:szCs w:val="20"/>
        </w:rPr>
        <w:t xml:space="preserve">. These </w:t>
      </w:r>
      <w:r w:rsidR="0060189A" w:rsidRPr="00FE33FA">
        <w:rPr>
          <w:rFonts w:cs="Arial"/>
          <w:sz w:val="20"/>
          <w:szCs w:val="20"/>
        </w:rPr>
        <w:t>changes</w:t>
      </w:r>
      <w:r w:rsidR="007813A1" w:rsidRPr="00FE33FA">
        <w:rPr>
          <w:rFonts w:cs="Arial"/>
          <w:sz w:val="20"/>
          <w:szCs w:val="20"/>
        </w:rPr>
        <w:t xml:space="preserve"> are </w:t>
      </w:r>
      <w:r w:rsidR="009A37C3">
        <w:rPr>
          <w:rFonts w:cs="Arial"/>
          <w:sz w:val="20"/>
          <w:szCs w:val="20"/>
        </w:rPr>
        <w:t xml:space="preserve">summarised </w:t>
      </w:r>
      <w:r w:rsidR="007813A1" w:rsidRPr="00FE33FA">
        <w:rPr>
          <w:rFonts w:cs="Arial"/>
          <w:sz w:val="20"/>
          <w:szCs w:val="20"/>
        </w:rPr>
        <w:t xml:space="preserve">in </w:t>
      </w:r>
      <w:r w:rsidR="00C617FC" w:rsidRPr="00FE33FA">
        <w:rPr>
          <w:rFonts w:cs="Arial"/>
          <w:sz w:val="20"/>
          <w:szCs w:val="20"/>
        </w:rPr>
        <w:t>the accompanying explanation document. Associated with</w:t>
      </w:r>
      <w:r w:rsidR="0009377C">
        <w:rPr>
          <w:rFonts w:cs="Arial"/>
          <w:sz w:val="20"/>
          <w:szCs w:val="20"/>
        </w:rPr>
        <w:t>in</w:t>
      </w:r>
      <w:r w:rsidR="00C617FC" w:rsidRPr="00FE33FA">
        <w:rPr>
          <w:rFonts w:cs="Arial"/>
          <w:sz w:val="20"/>
          <w:szCs w:val="20"/>
        </w:rPr>
        <w:t xml:space="preserve"> each section of the explanation document there is a further table which </w:t>
      </w:r>
      <w:r w:rsidR="00EA1AF4">
        <w:rPr>
          <w:rFonts w:cs="Arial"/>
          <w:sz w:val="20"/>
          <w:szCs w:val="20"/>
        </w:rPr>
        <w:t>includes</w:t>
      </w:r>
      <w:r w:rsidR="008A1F0B">
        <w:rPr>
          <w:rFonts w:cs="Arial"/>
          <w:sz w:val="20"/>
          <w:szCs w:val="20"/>
        </w:rPr>
        <w:t>:</w:t>
      </w:r>
      <w:r w:rsidR="00C617FC" w:rsidRPr="00FE33FA">
        <w:rPr>
          <w:rFonts w:cs="Arial"/>
          <w:sz w:val="20"/>
          <w:szCs w:val="20"/>
        </w:rPr>
        <w:t xml:space="preserve"> </w:t>
      </w:r>
    </w:p>
    <w:p w14:paraId="62E3F74C" w14:textId="48883E6F" w:rsidR="0023778B" w:rsidRPr="00FE33FA" w:rsidRDefault="0023778B" w:rsidP="00FE33FA">
      <w:pPr>
        <w:pStyle w:val="ListParagraph"/>
        <w:numPr>
          <w:ilvl w:val="0"/>
          <w:numId w:val="10"/>
        </w:numPr>
        <w:spacing w:after="240" w:line="276" w:lineRule="auto"/>
        <w:jc w:val="both"/>
        <w:rPr>
          <w:rFonts w:cs="Arial"/>
          <w:sz w:val="20"/>
          <w:szCs w:val="20"/>
        </w:rPr>
      </w:pPr>
      <w:r w:rsidRPr="00FE33FA">
        <w:rPr>
          <w:rFonts w:cs="Arial"/>
          <w:sz w:val="20"/>
          <w:szCs w:val="20"/>
        </w:rPr>
        <w:t>T</w:t>
      </w:r>
      <w:r w:rsidR="00C617FC" w:rsidRPr="00FE33FA">
        <w:rPr>
          <w:rFonts w:cs="Arial"/>
          <w:sz w:val="20"/>
          <w:szCs w:val="20"/>
        </w:rPr>
        <w:t xml:space="preserve">he </w:t>
      </w:r>
      <w:r w:rsidR="00413F39" w:rsidRPr="00FE33FA">
        <w:rPr>
          <w:rFonts w:cs="Arial"/>
          <w:sz w:val="20"/>
          <w:szCs w:val="20"/>
        </w:rPr>
        <w:t>reasons</w:t>
      </w:r>
      <w:r w:rsidRPr="00FE33FA">
        <w:rPr>
          <w:rFonts w:cs="Arial"/>
          <w:sz w:val="20"/>
          <w:szCs w:val="20"/>
        </w:rPr>
        <w:t xml:space="preserve"> for the changes </w:t>
      </w:r>
    </w:p>
    <w:p w14:paraId="64380747" w14:textId="30D3E66F" w:rsidR="0023778B" w:rsidRPr="00FE33FA" w:rsidRDefault="0023778B" w:rsidP="00FE33FA">
      <w:pPr>
        <w:pStyle w:val="ListParagraph"/>
        <w:numPr>
          <w:ilvl w:val="0"/>
          <w:numId w:val="10"/>
        </w:numPr>
        <w:spacing w:after="240" w:line="276" w:lineRule="auto"/>
        <w:jc w:val="both"/>
        <w:rPr>
          <w:rFonts w:cs="Arial"/>
          <w:sz w:val="20"/>
          <w:szCs w:val="20"/>
        </w:rPr>
      </w:pPr>
      <w:r w:rsidRPr="00FE33FA">
        <w:rPr>
          <w:rFonts w:cs="Arial"/>
          <w:sz w:val="20"/>
          <w:szCs w:val="20"/>
        </w:rPr>
        <w:t>References standards and papers supporting the proposals, where appropriate</w:t>
      </w:r>
    </w:p>
    <w:p w14:paraId="706E6FFE" w14:textId="77777777" w:rsidR="0023778B" w:rsidRPr="00FE33FA" w:rsidRDefault="0023778B" w:rsidP="00FE33FA">
      <w:pPr>
        <w:pStyle w:val="ListParagraph"/>
        <w:numPr>
          <w:ilvl w:val="0"/>
          <w:numId w:val="10"/>
        </w:numPr>
        <w:spacing w:after="240" w:line="276" w:lineRule="auto"/>
        <w:jc w:val="both"/>
        <w:rPr>
          <w:rFonts w:cs="Arial"/>
          <w:sz w:val="20"/>
          <w:szCs w:val="20"/>
        </w:rPr>
      </w:pPr>
      <w:r w:rsidRPr="00FE33FA">
        <w:rPr>
          <w:rFonts w:cs="Arial"/>
          <w:sz w:val="20"/>
          <w:szCs w:val="20"/>
        </w:rPr>
        <w:t>Revised tables which have been incorporated to the methodology</w:t>
      </w:r>
    </w:p>
    <w:p w14:paraId="57A38715" w14:textId="77777777" w:rsidR="0023778B" w:rsidRPr="00FE33FA" w:rsidRDefault="0023778B" w:rsidP="00FE33FA">
      <w:pPr>
        <w:pStyle w:val="ListParagraph"/>
        <w:numPr>
          <w:ilvl w:val="0"/>
          <w:numId w:val="10"/>
        </w:numPr>
        <w:spacing w:after="240" w:line="276" w:lineRule="auto"/>
        <w:jc w:val="both"/>
        <w:rPr>
          <w:rFonts w:cs="Arial"/>
          <w:sz w:val="20"/>
          <w:szCs w:val="20"/>
        </w:rPr>
      </w:pPr>
      <w:r w:rsidRPr="00FE33FA">
        <w:rPr>
          <w:rFonts w:cs="Arial"/>
          <w:sz w:val="20"/>
          <w:szCs w:val="20"/>
        </w:rPr>
        <w:t>The Asset Categories impacted</w:t>
      </w:r>
    </w:p>
    <w:p w14:paraId="40711B01" w14:textId="4A27ECC0" w:rsidR="0023778B" w:rsidRPr="00FE33FA" w:rsidRDefault="0023778B" w:rsidP="00FE33FA">
      <w:pPr>
        <w:pStyle w:val="ListParagraph"/>
        <w:numPr>
          <w:ilvl w:val="0"/>
          <w:numId w:val="10"/>
        </w:numPr>
        <w:spacing w:after="240" w:line="276" w:lineRule="auto"/>
        <w:jc w:val="both"/>
        <w:rPr>
          <w:rFonts w:cs="Arial"/>
          <w:sz w:val="20"/>
          <w:szCs w:val="20"/>
        </w:rPr>
      </w:pPr>
      <w:r w:rsidRPr="00FE33FA">
        <w:rPr>
          <w:rFonts w:cs="Arial"/>
          <w:sz w:val="20"/>
          <w:szCs w:val="20"/>
        </w:rPr>
        <w:t>The tables impacted within the methodology</w:t>
      </w:r>
      <w:r w:rsidRPr="00FE33FA">
        <w:rPr>
          <w:rStyle w:val="FootnoteReference"/>
          <w:rFonts w:cs="Arial"/>
          <w:sz w:val="20"/>
          <w:szCs w:val="20"/>
        </w:rPr>
        <w:footnoteReference w:id="3"/>
      </w:r>
    </w:p>
    <w:p w14:paraId="78B25119" w14:textId="5C50DA9D" w:rsidR="0023778B" w:rsidRPr="00FE33FA" w:rsidRDefault="0023778B" w:rsidP="00FE33FA">
      <w:pPr>
        <w:pStyle w:val="ListParagraph"/>
        <w:numPr>
          <w:ilvl w:val="0"/>
          <w:numId w:val="10"/>
        </w:numPr>
        <w:spacing w:after="240" w:line="276" w:lineRule="auto"/>
        <w:jc w:val="both"/>
        <w:rPr>
          <w:rFonts w:cs="Arial"/>
          <w:sz w:val="20"/>
          <w:szCs w:val="20"/>
        </w:rPr>
      </w:pPr>
      <w:r w:rsidRPr="00FE33FA">
        <w:rPr>
          <w:rFonts w:cs="Arial"/>
          <w:sz w:val="20"/>
          <w:szCs w:val="20"/>
        </w:rPr>
        <w:t>Equations added or revised</w:t>
      </w:r>
    </w:p>
    <w:p w14:paraId="24DF9712" w14:textId="2DCFF820" w:rsidR="0023778B" w:rsidRPr="00FE33FA" w:rsidRDefault="0023778B" w:rsidP="00FE33FA">
      <w:pPr>
        <w:pStyle w:val="ListParagraph"/>
        <w:numPr>
          <w:ilvl w:val="0"/>
          <w:numId w:val="10"/>
        </w:numPr>
        <w:spacing w:after="240" w:line="276" w:lineRule="auto"/>
        <w:jc w:val="both"/>
        <w:rPr>
          <w:rFonts w:cs="Arial"/>
          <w:sz w:val="20"/>
          <w:szCs w:val="20"/>
        </w:rPr>
      </w:pPr>
      <w:r w:rsidRPr="00FE33FA">
        <w:rPr>
          <w:rFonts w:cs="Arial"/>
          <w:sz w:val="20"/>
          <w:szCs w:val="20"/>
        </w:rPr>
        <w:t xml:space="preserve">The impact assessment of the proposed </w:t>
      </w:r>
      <w:r w:rsidR="00D24968" w:rsidRPr="00FE33FA">
        <w:rPr>
          <w:rFonts w:cs="Arial"/>
          <w:sz w:val="20"/>
          <w:szCs w:val="20"/>
        </w:rPr>
        <w:t>c</w:t>
      </w:r>
      <w:r w:rsidRPr="00FE33FA">
        <w:rPr>
          <w:rFonts w:cs="Arial"/>
          <w:sz w:val="20"/>
          <w:szCs w:val="20"/>
        </w:rPr>
        <w:t>hanges.</w:t>
      </w:r>
    </w:p>
    <w:p w14:paraId="0748AC16" w14:textId="609F0CC2" w:rsidR="009454D5" w:rsidRDefault="00665285" w:rsidP="00FE33FA">
      <w:pPr>
        <w:spacing w:after="240" w:line="240" w:lineRule="auto"/>
        <w:jc w:val="both"/>
        <w:rPr>
          <w:rFonts w:cs="Arial"/>
          <w:b/>
          <w:sz w:val="20"/>
          <w:szCs w:val="20"/>
        </w:rPr>
      </w:pPr>
      <w:r w:rsidRPr="00FE33FA">
        <w:rPr>
          <w:rFonts w:cs="Arial"/>
          <w:sz w:val="20"/>
          <w:szCs w:val="20"/>
        </w:rPr>
        <w:t>All changes are designed to</w:t>
      </w:r>
      <w:r w:rsidR="007813A1" w:rsidRPr="00FE33FA">
        <w:rPr>
          <w:rFonts w:cs="Arial"/>
          <w:sz w:val="20"/>
          <w:szCs w:val="20"/>
        </w:rPr>
        <w:t xml:space="preserve"> either align the methodology with the Ofgem requirements for NARM</w:t>
      </w:r>
      <w:r w:rsidR="006301C5">
        <w:rPr>
          <w:rFonts w:cs="Arial"/>
          <w:sz w:val="20"/>
          <w:szCs w:val="20"/>
        </w:rPr>
        <w:t>s</w:t>
      </w:r>
      <w:r w:rsidR="007813A1" w:rsidRPr="00FE33FA">
        <w:rPr>
          <w:rFonts w:cs="Arial"/>
          <w:sz w:val="20"/>
          <w:szCs w:val="20"/>
        </w:rPr>
        <w:t xml:space="preserve"> in ED</w:t>
      </w:r>
      <w:r w:rsidR="00C551BB">
        <w:rPr>
          <w:rFonts w:cs="Arial"/>
          <w:sz w:val="20"/>
          <w:szCs w:val="20"/>
        </w:rPr>
        <w:t xml:space="preserve">3 </w:t>
      </w:r>
      <w:r w:rsidR="0060189A" w:rsidRPr="00FE33FA">
        <w:rPr>
          <w:rFonts w:cs="Arial"/>
          <w:sz w:val="20"/>
          <w:szCs w:val="20"/>
        </w:rPr>
        <w:t>or</w:t>
      </w:r>
      <w:r w:rsidRPr="00FE33FA">
        <w:rPr>
          <w:rFonts w:cs="Arial"/>
          <w:sz w:val="20"/>
          <w:szCs w:val="20"/>
        </w:rPr>
        <w:t xml:space="preserve"> better quantify the level of risk </w:t>
      </w:r>
      <w:r w:rsidR="0060189A" w:rsidRPr="00FE33FA">
        <w:rPr>
          <w:rFonts w:cs="Arial"/>
          <w:sz w:val="20"/>
          <w:szCs w:val="20"/>
        </w:rPr>
        <w:t>because of</w:t>
      </w:r>
      <w:r w:rsidRPr="00FE33FA">
        <w:rPr>
          <w:rFonts w:cs="Arial"/>
          <w:sz w:val="20"/>
          <w:szCs w:val="20"/>
        </w:rPr>
        <w:t xml:space="preserve"> an asset failure and hence the relative </w:t>
      </w:r>
      <w:r w:rsidR="0023778B" w:rsidRPr="00FE33FA">
        <w:rPr>
          <w:rFonts w:cs="Arial"/>
          <w:sz w:val="20"/>
          <w:szCs w:val="20"/>
        </w:rPr>
        <w:t xml:space="preserve">asset failure </w:t>
      </w:r>
      <w:r w:rsidRPr="00FE33FA">
        <w:rPr>
          <w:rFonts w:cs="Arial"/>
          <w:sz w:val="20"/>
          <w:szCs w:val="20"/>
        </w:rPr>
        <w:t xml:space="preserve">risk exposure of a </w:t>
      </w:r>
      <w:r w:rsidR="0023778B" w:rsidRPr="00FE33FA">
        <w:rPr>
          <w:rFonts w:cs="Arial"/>
          <w:sz w:val="20"/>
          <w:szCs w:val="20"/>
        </w:rPr>
        <w:t>C</w:t>
      </w:r>
      <w:r w:rsidRPr="00FE33FA">
        <w:rPr>
          <w:rFonts w:cs="Arial"/>
          <w:sz w:val="20"/>
          <w:szCs w:val="20"/>
        </w:rPr>
        <w:t>ompany when compared to other asset classes within the methodology.</w:t>
      </w:r>
    </w:p>
    <w:p w14:paraId="15ADA786" w14:textId="25F85B16" w:rsidR="002661C5" w:rsidRPr="00DC2301" w:rsidRDefault="002661C5" w:rsidP="002661C5">
      <w:pPr>
        <w:jc w:val="both"/>
        <w:rPr>
          <w:sz w:val="20"/>
          <w:szCs w:val="20"/>
        </w:rPr>
      </w:pPr>
      <w:r>
        <w:rPr>
          <w:b/>
          <w:bCs/>
          <w:sz w:val="20"/>
          <w:szCs w:val="20"/>
        </w:rPr>
        <w:t xml:space="preserve">Question 1: </w:t>
      </w:r>
      <w:r>
        <w:rPr>
          <w:sz w:val="20"/>
          <w:szCs w:val="20"/>
        </w:rPr>
        <w:t>Do you agree that the additional asset class models added to the methodology are appropriate for inclusion?</w:t>
      </w:r>
    </w:p>
    <w:p w14:paraId="55EF8D36" w14:textId="02DD9BAA" w:rsidR="004A27B0" w:rsidRDefault="004A27B0" w:rsidP="004A27B0">
      <w:pPr>
        <w:jc w:val="both"/>
        <w:rPr>
          <w:sz w:val="20"/>
          <w:szCs w:val="20"/>
        </w:rPr>
      </w:pPr>
      <w:r w:rsidRPr="004A27B0">
        <w:rPr>
          <w:b/>
          <w:bCs/>
          <w:sz w:val="20"/>
          <w:szCs w:val="20"/>
        </w:rPr>
        <w:t xml:space="preserve">Question </w:t>
      </w:r>
      <w:r w:rsidR="002661C5">
        <w:rPr>
          <w:b/>
          <w:bCs/>
          <w:sz w:val="20"/>
          <w:szCs w:val="20"/>
        </w:rPr>
        <w:t>2</w:t>
      </w:r>
      <w:r w:rsidRPr="004A27B0">
        <w:rPr>
          <w:b/>
          <w:bCs/>
          <w:sz w:val="20"/>
          <w:szCs w:val="20"/>
        </w:rPr>
        <w:t xml:space="preserve">: </w:t>
      </w:r>
      <w:r w:rsidRPr="004A27B0">
        <w:rPr>
          <w:sz w:val="20"/>
          <w:szCs w:val="20"/>
        </w:rPr>
        <w:t xml:space="preserve">Do you agree that the changes </w:t>
      </w:r>
      <w:r w:rsidR="002661C5">
        <w:rPr>
          <w:sz w:val="20"/>
          <w:szCs w:val="20"/>
        </w:rPr>
        <w:t>to existing models are appropriate modifications in line with the NARMS objectives</w:t>
      </w:r>
      <w:r w:rsidRPr="004A27B0">
        <w:rPr>
          <w:sz w:val="20"/>
          <w:szCs w:val="20"/>
        </w:rPr>
        <w:t>?</w:t>
      </w:r>
    </w:p>
    <w:p w14:paraId="17FEA17E" w14:textId="1F1CBA15" w:rsidR="004A27B0" w:rsidRPr="004A27B0" w:rsidRDefault="004A27B0" w:rsidP="004A27B0">
      <w:pPr>
        <w:jc w:val="both"/>
        <w:rPr>
          <w:sz w:val="20"/>
          <w:szCs w:val="20"/>
        </w:rPr>
      </w:pPr>
      <w:r w:rsidRPr="004A27B0">
        <w:rPr>
          <w:b/>
          <w:sz w:val="20"/>
          <w:szCs w:val="20"/>
        </w:rPr>
        <w:t xml:space="preserve">Question 3: </w:t>
      </w:r>
      <w:r w:rsidR="002661C5" w:rsidRPr="004A27B0">
        <w:rPr>
          <w:sz w:val="20"/>
          <w:szCs w:val="20"/>
        </w:rPr>
        <w:t xml:space="preserve">Do you agree that the overall changes now proposed constitute an appropriate modification to the CNAIM </w:t>
      </w:r>
      <w:r w:rsidR="002661C5" w:rsidRPr="00941561">
        <w:rPr>
          <w:sz w:val="20"/>
          <w:szCs w:val="20"/>
        </w:rPr>
        <w:t>v</w:t>
      </w:r>
      <w:r w:rsidR="0057326F">
        <w:rPr>
          <w:sz w:val="20"/>
          <w:szCs w:val="20"/>
        </w:rPr>
        <w:t>3.0</w:t>
      </w:r>
      <w:r w:rsidR="002661C5" w:rsidRPr="004A27B0">
        <w:rPr>
          <w:sz w:val="20"/>
          <w:szCs w:val="20"/>
        </w:rPr>
        <w:t xml:space="preserve"> Methodology for the</w:t>
      </w:r>
      <w:r w:rsidR="002661C5">
        <w:rPr>
          <w:sz w:val="20"/>
          <w:szCs w:val="20"/>
        </w:rPr>
        <w:t xml:space="preserve"> </w:t>
      </w:r>
      <w:r w:rsidR="002661C5" w:rsidRPr="004A27B0">
        <w:rPr>
          <w:sz w:val="20"/>
          <w:szCs w:val="20"/>
        </w:rPr>
        <w:t>ED</w:t>
      </w:r>
      <w:r w:rsidR="002661C5">
        <w:rPr>
          <w:sz w:val="20"/>
          <w:szCs w:val="20"/>
        </w:rPr>
        <w:t>3</w:t>
      </w:r>
      <w:r w:rsidR="002661C5" w:rsidRPr="004A27B0">
        <w:rPr>
          <w:sz w:val="20"/>
          <w:szCs w:val="20"/>
        </w:rPr>
        <w:t xml:space="preserve"> period?</w:t>
      </w:r>
    </w:p>
    <w:p w14:paraId="18FB2CFA" w14:textId="42C84285" w:rsidR="004A27B0" w:rsidRPr="004A27B0" w:rsidRDefault="004A27B0" w:rsidP="004A27B0">
      <w:pPr>
        <w:jc w:val="both"/>
        <w:rPr>
          <w:sz w:val="20"/>
          <w:szCs w:val="20"/>
        </w:rPr>
      </w:pPr>
      <w:r w:rsidRPr="004A27B0">
        <w:rPr>
          <w:b/>
          <w:bCs/>
          <w:sz w:val="20"/>
          <w:szCs w:val="20"/>
        </w:rPr>
        <w:t xml:space="preserve">Question </w:t>
      </w:r>
      <w:r w:rsidR="002661C5">
        <w:rPr>
          <w:b/>
          <w:bCs/>
          <w:sz w:val="20"/>
          <w:szCs w:val="20"/>
        </w:rPr>
        <w:t>4</w:t>
      </w:r>
      <w:r w:rsidRPr="004A27B0">
        <w:rPr>
          <w:b/>
          <w:bCs/>
          <w:sz w:val="20"/>
          <w:szCs w:val="20"/>
        </w:rPr>
        <w:t>:</w:t>
      </w:r>
      <w:r w:rsidRPr="004A27B0">
        <w:rPr>
          <w:sz w:val="20"/>
          <w:szCs w:val="20"/>
        </w:rPr>
        <w:t xml:space="preserve"> With the exception of calibration values to permit the financial values to be updated, do you agree that the additions and revisions to the manner in which the Methodology derives values of Probability of Failure, Consequence of Failure and therefore risk are appropriate? </w:t>
      </w:r>
    </w:p>
    <w:p w14:paraId="3D137C9D" w14:textId="265E35F5" w:rsidR="004A27B0" w:rsidRPr="00FE33FA" w:rsidRDefault="004A27B0" w:rsidP="006C3845">
      <w:pPr>
        <w:spacing w:after="0" w:line="240" w:lineRule="auto"/>
        <w:rPr>
          <w:rFonts w:cs="Arial"/>
          <w:b/>
          <w:sz w:val="20"/>
          <w:szCs w:val="20"/>
        </w:rPr>
        <w:sectPr w:rsidR="004A27B0" w:rsidRPr="00FE33FA" w:rsidSect="003D5727">
          <w:footerReference w:type="default" r:id="rId17"/>
          <w:pgSz w:w="11906" w:h="16838" w:code="9"/>
          <w:pgMar w:top="1440" w:right="1440" w:bottom="1440" w:left="1440" w:header="709" w:footer="709" w:gutter="0"/>
          <w:pgNumType w:start="1"/>
          <w:cols w:space="708"/>
          <w:docGrid w:linePitch="360"/>
        </w:sectPr>
      </w:pPr>
    </w:p>
    <w:p w14:paraId="25126C2D" w14:textId="5C7F6D0F" w:rsidR="00C160C6" w:rsidRPr="00500483" w:rsidRDefault="006276FE" w:rsidP="00C160C6">
      <w:pPr>
        <w:pStyle w:val="Heading1"/>
      </w:pPr>
      <w:r w:rsidRPr="00500483">
        <w:lastRenderedPageBreak/>
        <w:t>Responses</w:t>
      </w:r>
    </w:p>
    <w:p w14:paraId="433D4F36" w14:textId="41E0041E" w:rsidR="006C3845" w:rsidRPr="00500483" w:rsidRDefault="62B49490" w:rsidP="7A97B7FF">
      <w:pPr>
        <w:spacing w:after="0" w:line="240" w:lineRule="auto"/>
        <w:rPr>
          <w:rFonts w:cs="Arial"/>
          <w:sz w:val="20"/>
          <w:szCs w:val="20"/>
        </w:rPr>
      </w:pPr>
      <w:r w:rsidRPr="00FE33FA">
        <w:rPr>
          <w:rFonts w:cs="Arial"/>
          <w:sz w:val="20"/>
          <w:szCs w:val="20"/>
        </w:rPr>
        <w:t xml:space="preserve">You are invited to </w:t>
      </w:r>
      <w:r w:rsidR="0030387C" w:rsidRPr="00FE33FA">
        <w:rPr>
          <w:rFonts w:cs="Arial"/>
          <w:sz w:val="20"/>
          <w:szCs w:val="20"/>
        </w:rPr>
        <w:t>respond</w:t>
      </w:r>
      <w:r w:rsidRPr="00FE33FA">
        <w:rPr>
          <w:rFonts w:cs="Arial"/>
          <w:sz w:val="20"/>
          <w:szCs w:val="20"/>
        </w:rPr>
        <w:t xml:space="preserve"> to our consultation.</w:t>
      </w:r>
      <w:r w:rsidR="1EE078E7" w:rsidRPr="00FE33FA">
        <w:rPr>
          <w:rFonts w:cs="Arial"/>
          <w:sz w:val="20"/>
          <w:szCs w:val="20"/>
        </w:rPr>
        <w:t xml:space="preserve"> We have provided a pro-former</w:t>
      </w:r>
      <w:r w:rsidRPr="00FE33FA">
        <w:rPr>
          <w:rFonts w:cs="Arial"/>
          <w:sz w:val="20"/>
          <w:szCs w:val="20"/>
        </w:rPr>
        <w:t xml:space="preserve"> </w:t>
      </w:r>
      <w:r w:rsidR="5CF6B4FE" w:rsidRPr="00FE33FA">
        <w:rPr>
          <w:rFonts w:cs="Arial"/>
          <w:sz w:val="20"/>
          <w:szCs w:val="20"/>
        </w:rPr>
        <w:t xml:space="preserve">in Appendix 1 to guide </w:t>
      </w:r>
      <w:r w:rsidR="0030387C" w:rsidRPr="00FE33FA">
        <w:rPr>
          <w:rFonts w:cs="Arial"/>
          <w:sz w:val="20"/>
          <w:szCs w:val="20"/>
        </w:rPr>
        <w:t>responders</w:t>
      </w:r>
      <w:r w:rsidR="5CF6B4FE" w:rsidRPr="00FE33FA">
        <w:rPr>
          <w:rFonts w:cs="Arial"/>
          <w:sz w:val="20"/>
          <w:szCs w:val="20"/>
        </w:rPr>
        <w:t xml:space="preserve"> through the process. T</w:t>
      </w:r>
      <w:r w:rsidR="0030387C" w:rsidRPr="00FE33FA">
        <w:rPr>
          <w:rFonts w:cs="Arial"/>
          <w:sz w:val="20"/>
          <w:szCs w:val="20"/>
        </w:rPr>
        <w:t>h</w:t>
      </w:r>
      <w:r w:rsidR="5CF6B4FE" w:rsidRPr="00FE33FA">
        <w:rPr>
          <w:rFonts w:cs="Arial"/>
          <w:sz w:val="20"/>
          <w:szCs w:val="20"/>
        </w:rPr>
        <w:t>e form is split into three sections, please complete those which you fee</w:t>
      </w:r>
      <w:r w:rsidR="096F8849" w:rsidRPr="00FE33FA">
        <w:rPr>
          <w:rFonts w:cs="Arial"/>
          <w:sz w:val="20"/>
          <w:szCs w:val="20"/>
        </w:rPr>
        <w:t xml:space="preserve">l are appropriate. </w:t>
      </w:r>
      <w:r w:rsidR="5398AD78" w:rsidRPr="00FE33FA">
        <w:rPr>
          <w:rFonts w:cs="Arial"/>
          <w:sz w:val="20"/>
          <w:szCs w:val="20"/>
        </w:rPr>
        <w:t>Alternatively,</w:t>
      </w:r>
      <w:r w:rsidR="096F8849" w:rsidRPr="00FE33FA">
        <w:rPr>
          <w:rFonts w:cs="Arial"/>
          <w:sz w:val="20"/>
          <w:szCs w:val="20"/>
        </w:rPr>
        <w:t xml:space="preserve"> please provide </w:t>
      </w:r>
      <w:r w:rsidR="0030387C" w:rsidRPr="00FE33FA">
        <w:rPr>
          <w:rFonts w:cs="Arial"/>
          <w:sz w:val="20"/>
          <w:szCs w:val="20"/>
        </w:rPr>
        <w:t>responses</w:t>
      </w:r>
      <w:r w:rsidR="096F8849" w:rsidRPr="00FE33FA">
        <w:rPr>
          <w:rFonts w:cs="Arial"/>
          <w:sz w:val="20"/>
          <w:szCs w:val="20"/>
        </w:rPr>
        <w:t xml:space="preserve"> in a format that is </w:t>
      </w:r>
      <w:r w:rsidR="0030387C" w:rsidRPr="00FE33FA">
        <w:rPr>
          <w:rFonts w:cs="Arial"/>
          <w:sz w:val="20"/>
          <w:szCs w:val="20"/>
        </w:rPr>
        <w:t>appropriate</w:t>
      </w:r>
      <w:r w:rsidR="096F8849" w:rsidRPr="00FE33FA">
        <w:rPr>
          <w:rFonts w:cs="Arial"/>
          <w:sz w:val="20"/>
          <w:szCs w:val="20"/>
        </w:rPr>
        <w:t xml:space="preserve"> such as a letter.</w:t>
      </w:r>
    </w:p>
    <w:p w14:paraId="61C7E8CE" w14:textId="7187DFC1" w:rsidR="159667F9" w:rsidRPr="00FE33FA" w:rsidRDefault="159667F9" w:rsidP="159667F9">
      <w:pPr>
        <w:spacing w:after="0" w:line="240" w:lineRule="auto"/>
        <w:rPr>
          <w:rFonts w:cs="Arial"/>
          <w:sz w:val="20"/>
          <w:szCs w:val="20"/>
        </w:rPr>
      </w:pPr>
    </w:p>
    <w:p w14:paraId="1E3497BD" w14:textId="0C3DF2A6" w:rsidR="006C3845" w:rsidRPr="00500483" w:rsidRDefault="00FF0999" w:rsidP="7A97B7FF">
      <w:pPr>
        <w:spacing w:after="0" w:line="240" w:lineRule="auto"/>
        <w:rPr>
          <w:rFonts w:cs="Arial"/>
          <w:sz w:val="20"/>
          <w:szCs w:val="20"/>
        </w:rPr>
      </w:pPr>
      <w:r w:rsidRPr="07E3D540">
        <w:rPr>
          <w:rFonts w:cs="Arial"/>
          <w:sz w:val="20"/>
          <w:szCs w:val="20"/>
        </w:rPr>
        <w:t xml:space="preserve">Responses should be submitted </w:t>
      </w:r>
      <w:r w:rsidR="006276FE" w:rsidRPr="07E3D540">
        <w:rPr>
          <w:rFonts w:cs="Arial"/>
          <w:sz w:val="20"/>
          <w:szCs w:val="20"/>
        </w:rPr>
        <w:t xml:space="preserve">by email </w:t>
      </w:r>
      <w:r w:rsidRPr="07E3D540">
        <w:rPr>
          <w:rFonts w:cs="Arial"/>
          <w:sz w:val="20"/>
          <w:szCs w:val="20"/>
        </w:rPr>
        <w:t xml:space="preserve">to the ENA secretariat by </w:t>
      </w:r>
      <w:r w:rsidR="00C160C6" w:rsidRPr="07E3D540">
        <w:rPr>
          <w:rFonts w:cs="Arial"/>
          <w:sz w:val="20"/>
          <w:szCs w:val="20"/>
        </w:rPr>
        <w:t>1</w:t>
      </w:r>
      <w:r w:rsidR="005413F3" w:rsidRPr="07E3D540">
        <w:rPr>
          <w:rFonts w:cs="Arial"/>
          <w:sz w:val="20"/>
          <w:szCs w:val="20"/>
        </w:rPr>
        <w:t>700 on 1</w:t>
      </w:r>
      <w:r w:rsidR="316D233B" w:rsidRPr="07E3D540">
        <w:rPr>
          <w:rFonts w:cs="Arial"/>
          <w:sz w:val="20"/>
          <w:szCs w:val="20"/>
        </w:rPr>
        <w:t>9 June</w:t>
      </w:r>
      <w:r w:rsidR="007813A1" w:rsidRPr="07E3D540">
        <w:rPr>
          <w:rFonts w:cs="Arial"/>
          <w:sz w:val="20"/>
          <w:szCs w:val="20"/>
        </w:rPr>
        <w:t xml:space="preserve"> 202</w:t>
      </w:r>
      <w:r w:rsidR="3C25A681" w:rsidRPr="07E3D540">
        <w:rPr>
          <w:rFonts w:cs="Arial"/>
          <w:sz w:val="20"/>
          <w:szCs w:val="20"/>
        </w:rPr>
        <w:t>6</w:t>
      </w:r>
      <w:r w:rsidR="006C3845" w:rsidRPr="07E3D540">
        <w:rPr>
          <w:rFonts w:cs="Arial"/>
          <w:sz w:val="20"/>
          <w:szCs w:val="20"/>
        </w:rPr>
        <w:t xml:space="preserve"> to </w:t>
      </w:r>
      <w:hyperlink r:id="rId18">
        <w:r w:rsidR="006C3845" w:rsidRPr="07E3D540">
          <w:rPr>
            <w:rStyle w:val="Hyperlink"/>
            <w:rFonts w:cs="Arial"/>
            <w:sz w:val="20"/>
            <w:szCs w:val="20"/>
          </w:rPr>
          <w:t>regulation@energynetworks.org</w:t>
        </w:r>
      </w:hyperlink>
      <w:r w:rsidR="006C3845" w:rsidRPr="07E3D540">
        <w:rPr>
          <w:rFonts w:cs="Arial"/>
          <w:sz w:val="20"/>
          <w:szCs w:val="20"/>
        </w:rPr>
        <w:t xml:space="preserve">. </w:t>
      </w:r>
      <w:r w:rsidR="006276FE" w:rsidRPr="07E3D540">
        <w:rPr>
          <w:rFonts w:cs="Arial"/>
          <w:sz w:val="20"/>
          <w:szCs w:val="20"/>
        </w:rPr>
        <w:t>Alternatively,</w:t>
      </w:r>
      <w:r w:rsidR="006C3845" w:rsidRPr="07E3D540">
        <w:rPr>
          <w:rFonts w:cs="Arial"/>
          <w:sz w:val="20"/>
          <w:szCs w:val="20"/>
        </w:rPr>
        <w:t xml:space="preserve"> </w:t>
      </w:r>
      <w:r w:rsidR="006276FE" w:rsidRPr="07E3D540">
        <w:rPr>
          <w:rFonts w:cs="Arial"/>
          <w:sz w:val="20"/>
          <w:szCs w:val="20"/>
        </w:rPr>
        <w:t xml:space="preserve">responses </w:t>
      </w:r>
      <w:r w:rsidR="006C3845" w:rsidRPr="07E3D540">
        <w:rPr>
          <w:rFonts w:cs="Arial"/>
          <w:sz w:val="20"/>
          <w:szCs w:val="20"/>
        </w:rPr>
        <w:t>by post</w:t>
      </w:r>
      <w:r w:rsidR="006276FE" w:rsidRPr="07E3D540">
        <w:rPr>
          <w:rFonts w:cs="Arial"/>
          <w:sz w:val="20"/>
          <w:szCs w:val="20"/>
        </w:rPr>
        <w:t xml:space="preserve"> can be sent to </w:t>
      </w:r>
      <w:r w:rsidR="006C3845" w:rsidRPr="07E3D540">
        <w:rPr>
          <w:rFonts w:cs="Arial"/>
          <w:sz w:val="20"/>
          <w:szCs w:val="20"/>
        </w:rPr>
        <w:t xml:space="preserve"> </w:t>
      </w:r>
    </w:p>
    <w:p w14:paraId="66569093" w14:textId="3EBF33CC" w:rsidR="006C3845" w:rsidRPr="00500483" w:rsidRDefault="006C3845" w:rsidP="00C160C6">
      <w:pPr>
        <w:spacing w:after="0" w:line="240" w:lineRule="auto"/>
        <w:rPr>
          <w:rFonts w:cs="Arial"/>
          <w:sz w:val="20"/>
          <w:szCs w:val="20"/>
        </w:rPr>
      </w:pPr>
    </w:p>
    <w:p w14:paraId="19982D26" w14:textId="4E273F45" w:rsidR="006C3845" w:rsidRPr="00FE33FA" w:rsidRDefault="005413F3" w:rsidP="006C3845">
      <w:pPr>
        <w:pStyle w:val="Default"/>
        <w:jc w:val="both"/>
        <w:rPr>
          <w:rFonts w:ascii="Arial" w:hAnsi="Arial" w:cs="Arial"/>
          <w:color w:val="auto"/>
          <w:sz w:val="20"/>
          <w:szCs w:val="20"/>
        </w:rPr>
      </w:pPr>
      <w:r>
        <w:rPr>
          <w:rFonts w:ascii="Arial" w:hAnsi="Arial" w:cs="Arial"/>
          <w:color w:val="auto"/>
          <w:sz w:val="20"/>
          <w:szCs w:val="20"/>
        </w:rPr>
        <w:t xml:space="preserve">SP </w:t>
      </w:r>
      <w:r w:rsidR="00C160C6" w:rsidRPr="00FE33FA">
        <w:rPr>
          <w:rFonts w:ascii="Arial" w:hAnsi="Arial" w:cs="Arial"/>
          <w:color w:val="auto"/>
          <w:sz w:val="20"/>
          <w:szCs w:val="20"/>
        </w:rPr>
        <w:t>Electricity North</w:t>
      </w:r>
      <w:r>
        <w:rPr>
          <w:rFonts w:ascii="Arial" w:hAnsi="Arial" w:cs="Arial"/>
          <w:color w:val="auto"/>
          <w:sz w:val="20"/>
          <w:szCs w:val="20"/>
        </w:rPr>
        <w:t xml:space="preserve"> West</w:t>
      </w:r>
    </w:p>
    <w:p w14:paraId="46F4C7D6" w14:textId="0BADED50" w:rsidR="007813A1" w:rsidRPr="00FE33FA" w:rsidRDefault="00C160C6" w:rsidP="006C3845">
      <w:pPr>
        <w:pStyle w:val="Default"/>
        <w:jc w:val="both"/>
        <w:rPr>
          <w:rFonts w:ascii="Arial" w:hAnsi="Arial" w:cs="Arial"/>
          <w:color w:val="auto"/>
          <w:sz w:val="20"/>
          <w:szCs w:val="20"/>
        </w:rPr>
      </w:pPr>
      <w:r w:rsidRPr="00FE33FA">
        <w:rPr>
          <w:rFonts w:ascii="Arial" w:hAnsi="Arial" w:cs="Arial"/>
          <w:color w:val="auto"/>
          <w:sz w:val="20"/>
          <w:szCs w:val="20"/>
        </w:rPr>
        <w:t>Hartington Road</w:t>
      </w:r>
    </w:p>
    <w:p w14:paraId="5BFDCBF3" w14:textId="27FD721C" w:rsidR="00C160C6" w:rsidRPr="00FE33FA" w:rsidRDefault="00C160C6" w:rsidP="006C3845">
      <w:pPr>
        <w:pStyle w:val="Default"/>
        <w:jc w:val="both"/>
        <w:rPr>
          <w:rFonts w:ascii="Arial" w:hAnsi="Arial" w:cs="Arial"/>
          <w:color w:val="auto"/>
          <w:sz w:val="20"/>
          <w:szCs w:val="20"/>
        </w:rPr>
      </w:pPr>
      <w:r w:rsidRPr="00FE33FA">
        <w:rPr>
          <w:rFonts w:ascii="Arial" w:hAnsi="Arial" w:cs="Arial"/>
          <w:color w:val="auto"/>
          <w:sz w:val="20"/>
          <w:szCs w:val="20"/>
        </w:rPr>
        <w:t>Preston</w:t>
      </w:r>
    </w:p>
    <w:p w14:paraId="410F5485" w14:textId="3533C021" w:rsidR="00C160C6" w:rsidRPr="00FE33FA" w:rsidRDefault="00C160C6" w:rsidP="006C3845">
      <w:pPr>
        <w:pStyle w:val="Default"/>
        <w:jc w:val="both"/>
        <w:rPr>
          <w:rFonts w:ascii="Arial" w:hAnsi="Arial" w:cs="Arial"/>
          <w:color w:val="auto"/>
          <w:sz w:val="20"/>
          <w:szCs w:val="20"/>
        </w:rPr>
      </w:pPr>
      <w:r w:rsidRPr="00FE33FA">
        <w:rPr>
          <w:rFonts w:ascii="Arial" w:hAnsi="Arial" w:cs="Arial"/>
          <w:color w:val="auto"/>
          <w:sz w:val="20"/>
          <w:szCs w:val="20"/>
        </w:rPr>
        <w:t>Lancashire</w:t>
      </w:r>
    </w:p>
    <w:p w14:paraId="1D5E8490" w14:textId="5CE78C41" w:rsidR="00C160C6" w:rsidRPr="00FE33FA" w:rsidRDefault="00C160C6" w:rsidP="006C3845">
      <w:pPr>
        <w:pStyle w:val="Default"/>
        <w:jc w:val="both"/>
        <w:rPr>
          <w:rFonts w:ascii="Arial" w:hAnsi="Arial" w:cs="Arial"/>
          <w:color w:val="auto"/>
          <w:sz w:val="20"/>
          <w:szCs w:val="20"/>
        </w:rPr>
      </w:pPr>
      <w:r w:rsidRPr="00FE33FA">
        <w:rPr>
          <w:rFonts w:ascii="Arial" w:hAnsi="Arial" w:cs="Arial"/>
          <w:color w:val="auto"/>
          <w:sz w:val="20"/>
          <w:szCs w:val="20"/>
        </w:rPr>
        <w:t>PR1 8AF</w:t>
      </w:r>
    </w:p>
    <w:p w14:paraId="7E08C535" w14:textId="0B7F001F" w:rsidR="008114C3" w:rsidRPr="00FE33FA" w:rsidRDefault="008114C3" w:rsidP="006C3845">
      <w:pPr>
        <w:pStyle w:val="Default"/>
        <w:spacing w:after="240"/>
        <w:jc w:val="both"/>
        <w:rPr>
          <w:rFonts w:ascii="Arial" w:hAnsi="Arial" w:cs="Arial"/>
          <w:color w:val="auto"/>
          <w:sz w:val="20"/>
          <w:szCs w:val="20"/>
        </w:rPr>
      </w:pPr>
    </w:p>
    <w:p w14:paraId="770C627F" w14:textId="5502ABA5" w:rsidR="00C160C6" w:rsidRPr="00FE33FA" w:rsidRDefault="00C160C6" w:rsidP="07E3D540">
      <w:pPr>
        <w:rPr>
          <w:rFonts w:cs="Arial"/>
          <w:noProof/>
          <w:sz w:val="20"/>
          <w:szCs w:val="20"/>
          <w:lang w:eastAsia="en-GB"/>
        </w:rPr>
      </w:pPr>
      <w:r w:rsidRPr="07E3D540">
        <w:rPr>
          <w:rFonts w:cs="Arial"/>
          <w:sz w:val="20"/>
          <w:szCs w:val="20"/>
        </w:rPr>
        <w:t xml:space="preserve">All postal correspondence must be marked for the attention </w:t>
      </w:r>
      <w:r w:rsidR="005413F3" w:rsidRPr="07E3D540">
        <w:rPr>
          <w:rFonts w:cs="Arial"/>
          <w:sz w:val="20"/>
          <w:szCs w:val="20"/>
        </w:rPr>
        <w:t>of Dan Wilson, Asset Analytics Manager, and must received by 1700 on 1</w:t>
      </w:r>
      <w:r w:rsidR="43B379BE" w:rsidRPr="07E3D540">
        <w:rPr>
          <w:rFonts w:cs="Arial"/>
          <w:sz w:val="20"/>
          <w:szCs w:val="20"/>
        </w:rPr>
        <w:t>9</w:t>
      </w:r>
      <w:r w:rsidR="005413F3" w:rsidRPr="07E3D540">
        <w:rPr>
          <w:rFonts w:cs="Arial"/>
          <w:sz w:val="20"/>
          <w:szCs w:val="20"/>
        </w:rPr>
        <w:t xml:space="preserve"> </w:t>
      </w:r>
      <w:r w:rsidR="669AF679" w:rsidRPr="07E3D540">
        <w:rPr>
          <w:rFonts w:cs="Arial"/>
          <w:sz w:val="20"/>
          <w:szCs w:val="20"/>
        </w:rPr>
        <w:t>June</w:t>
      </w:r>
      <w:r w:rsidR="005413F3" w:rsidRPr="07E3D540">
        <w:rPr>
          <w:rFonts w:cs="Arial"/>
          <w:sz w:val="20"/>
          <w:szCs w:val="20"/>
        </w:rPr>
        <w:t xml:space="preserve"> 202</w:t>
      </w:r>
      <w:r w:rsidR="38817809" w:rsidRPr="07E3D540">
        <w:rPr>
          <w:rFonts w:cs="Arial"/>
          <w:sz w:val="20"/>
          <w:szCs w:val="20"/>
        </w:rPr>
        <w:t>6</w:t>
      </w:r>
      <w:r w:rsidR="005413F3" w:rsidRPr="07E3D540">
        <w:rPr>
          <w:rFonts w:cs="Arial"/>
          <w:sz w:val="20"/>
          <w:szCs w:val="20"/>
        </w:rPr>
        <w:t xml:space="preserve"> </w:t>
      </w:r>
    </w:p>
    <w:p w14:paraId="318285DE" w14:textId="032A2A4F" w:rsidR="006C3845" w:rsidRPr="00FE33FA" w:rsidRDefault="006C3845" w:rsidP="006C3845">
      <w:pPr>
        <w:pStyle w:val="Default"/>
        <w:spacing w:after="240"/>
        <w:jc w:val="both"/>
        <w:rPr>
          <w:rFonts w:ascii="Arial" w:hAnsi="Arial" w:cs="Arial"/>
          <w:color w:val="auto"/>
          <w:sz w:val="20"/>
          <w:szCs w:val="20"/>
        </w:rPr>
      </w:pPr>
      <w:r w:rsidRPr="00FE33FA">
        <w:rPr>
          <w:rFonts w:ascii="Arial" w:hAnsi="Arial" w:cs="Arial"/>
          <w:color w:val="auto"/>
          <w:sz w:val="20"/>
          <w:szCs w:val="20"/>
        </w:rPr>
        <w:t xml:space="preserve">This proposal is tabled on behalf of the </w:t>
      </w:r>
      <w:r w:rsidR="00C160C6" w:rsidRPr="00FE33FA">
        <w:rPr>
          <w:rFonts w:ascii="Arial" w:hAnsi="Arial" w:cs="Arial"/>
          <w:color w:val="auto"/>
          <w:sz w:val="20"/>
          <w:szCs w:val="20"/>
        </w:rPr>
        <w:t>licensees</w:t>
      </w:r>
      <w:r w:rsidRPr="00FE33FA">
        <w:rPr>
          <w:rFonts w:ascii="Arial" w:hAnsi="Arial" w:cs="Arial"/>
          <w:color w:val="auto"/>
          <w:sz w:val="20"/>
          <w:szCs w:val="20"/>
        </w:rPr>
        <w:t xml:space="preserve"> listed on page </w:t>
      </w:r>
      <w:r w:rsidR="00C160C6" w:rsidRPr="00FE33FA">
        <w:rPr>
          <w:rFonts w:ascii="Arial" w:hAnsi="Arial" w:cs="Arial"/>
          <w:color w:val="auto"/>
          <w:sz w:val="20"/>
          <w:szCs w:val="20"/>
        </w:rPr>
        <w:t>4</w:t>
      </w:r>
      <w:r w:rsidRPr="00FE33FA">
        <w:rPr>
          <w:rFonts w:ascii="Arial" w:hAnsi="Arial" w:cs="Arial"/>
          <w:color w:val="auto"/>
          <w:sz w:val="20"/>
          <w:szCs w:val="20"/>
        </w:rPr>
        <w:t xml:space="preserve"> but is hosted on </w:t>
      </w:r>
      <w:r w:rsidR="005413F3">
        <w:rPr>
          <w:rFonts w:ascii="Arial" w:hAnsi="Arial" w:cs="Arial"/>
          <w:color w:val="auto"/>
          <w:sz w:val="20"/>
          <w:szCs w:val="20"/>
        </w:rPr>
        <w:t xml:space="preserve">Energy Networks </w:t>
      </w:r>
      <w:r w:rsidRPr="00FE33FA">
        <w:rPr>
          <w:rFonts w:ascii="Arial" w:hAnsi="Arial" w:cs="Arial"/>
          <w:color w:val="auto"/>
          <w:sz w:val="20"/>
          <w:szCs w:val="20"/>
        </w:rPr>
        <w:t>Association’s website.</w:t>
      </w:r>
    </w:p>
    <w:p w14:paraId="77565E67" w14:textId="452D4706" w:rsidR="006C3845" w:rsidRPr="00FE33FA" w:rsidRDefault="006C3845" w:rsidP="006C3845">
      <w:pPr>
        <w:pStyle w:val="Default"/>
        <w:spacing w:after="240"/>
        <w:jc w:val="both"/>
        <w:rPr>
          <w:rFonts w:ascii="Arial" w:hAnsi="Arial" w:cs="Arial"/>
          <w:color w:val="auto"/>
          <w:sz w:val="20"/>
          <w:szCs w:val="20"/>
        </w:rPr>
      </w:pPr>
      <w:r w:rsidRPr="07E3D540">
        <w:rPr>
          <w:rFonts w:ascii="Arial" w:hAnsi="Arial" w:cs="Arial"/>
          <w:color w:val="auto"/>
          <w:sz w:val="20"/>
          <w:szCs w:val="20"/>
        </w:rPr>
        <w:t xml:space="preserve">Unless clearly marked </w:t>
      </w:r>
      <w:r w:rsidRPr="07E3D540">
        <w:rPr>
          <w:rFonts w:ascii="Arial" w:hAnsi="Arial" w:cs="Arial"/>
          <w:b/>
          <w:bCs/>
          <w:color w:val="auto"/>
          <w:sz w:val="20"/>
          <w:szCs w:val="20"/>
        </w:rPr>
        <w:t>confidential</w:t>
      </w:r>
      <w:r w:rsidRPr="07E3D540">
        <w:rPr>
          <w:rFonts w:ascii="Arial" w:hAnsi="Arial" w:cs="Arial"/>
          <w:color w:val="auto"/>
          <w:sz w:val="20"/>
          <w:szCs w:val="20"/>
        </w:rPr>
        <w:t xml:space="preserve">, all responses to the consultation (regardless of original media) will be published on the </w:t>
      </w:r>
      <w:r w:rsidR="00DC2301" w:rsidRPr="07E3D540">
        <w:rPr>
          <w:rFonts w:ascii="Arial" w:hAnsi="Arial" w:cs="Arial"/>
          <w:color w:val="auto"/>
          <w:sz w:val="20"/>
          <w:szCs w:val="20"/>
        </w:rPr>
        <w:t xml:space="preserve">Energy </w:t>
      </w:r>
      <w:r w:rsidRPr="07E3D540">
        <w:rPr>
          <w:rFonts w:ascii="Arial" w:hAnsi="Arial" w:cs="Arial"/>
          <w:color w:val="auto"/>
          <w:sz w:val="20"/>
          <w:szCs w:val="20"/>
        </w:rPr>
        <w:t xml:space="preserve">Networks Association website until </w:t>
      </w:r>
      <w:r w:rsidR="002150E8">
        <w:rPr>
          <w:rFonts w:ascii="Arial" w:hAnsi="Arial" w:cs="Arial"/>
          <w:color w:val="auto"/>
          <w:sz w:val="20"/>
          <w:szCs w:val="20"/>
        </w:rPr>
        <w:t>7</w:t>
      </w:r>
      <w:r w:rsidR="006276FE" w:rsidRPr="07E3D540">
        <w:rPr>
          <w:rFonts w:ascii="Arial" w:hAnsi="Arial" w:cs="Arial"/>
          <w:color w:val="auto"/>
          <w:sz w:val="20"/>
          <w:szCs w:val="20"/>
        </w:rPr>
        <w:t xml:space="preserve"> </w:t>
      </w:r>
      <w:r w:rsidR="002150E8">
        <w:rPr>
          <w:rFonts w:ascii="Arial" w:hAnsi="Arial" w:cs="Arial"/>
          <w:color w:val="auto"/>
          <w:sz w:val="20"/>
          <w:szCs w:val="20"/>
        </w:rPr>
        <w:t>August</w:t>
      </w:r>
      <w:r w:rsidR="007813A1" w:rsidRPr="07E3D540">
        <w:rPr>
          <w:rFonts w:ascii="Arial" w:hAnsi="Arial" w:cs="Arial"/>
          <w:color w:val="auto"/>
          <w:sz w:val="20"/>
          <w:szCs w:val="20"/>
        </w:rPr>
        <w:t xml:space="preserve"> 202</w:t>
      </w:r>
      <w:r w:rsidR="3E78BD52" w:rsidRPr="07E3D540">
        <w:rPr>
          <w:rFonts w:ascii="Arial" w:hAnsi="Arial" w:cs="Arial"/>
          <w:color w:val="auto"/>
          <w:sz w:val="20"/>
          <w:szCs w:val="20"/>
        </w:rPr>
        <w:t>6</w:t>
      </w:r>
      <w:r w:rsidRPr="07E3D540">
        <w:rPr>
          <w:rFonts w:ascii="Arial" w:hAnsi="Arial" w:cs="Arial"/>
          <w:color w:val="auto"/>
          <w:sz w:val="20"/>
          <w:szCs w:val="20"/>
        </w:rPr>
        <w:t>. After that date</w:t>
      </w:r>
      <w:r w:rsidR="000A3E9B" w:rsidRPr="07E3D540">
        <w:rPr>
          <w:rFonts w:ascii="Arial" w:hAnsi="Arial" w:cs="Arial"/>
          <w:color w:val="auto"/>
          <w:sz w:val="20"/>
          <w:szCs w:val="20"/>
        </w:rPr>
        <w:t>,</w:t>
      </w:r>
      <w:r w:rsidRPr="07E3D540">
        <w:rPr>
          <w:rFonts w:ascii="Arial" w:hAnsi="Arial" w:cs="Arial"/>
          <w:color w:val="auto"/>
          <w:sz w:val="20"/>
          <w:szCs w:val="20"/>
        </w:rPr>
        <w:t xml:space="preserve"> copies of the consultation responses </w:t>
      </w:r>
      <w:r w:rsidR="00C160C6" w:rsidRPr="07E3D540">
        <w:rPr>
          <w:rFonts w:ascii="Arial" w:hAnsi="Arial" w:cs="Arial"/>
          <w:color w:val="auto"/>
          <w:sz w:val="20"/>
          <w:szCs w:val="20"/>
        </w:rPr>
        <w:t xml:space="preserve">as presented to Ofgem </w:t>
      </w:r>
      <w:r w:rsidRPr="07E3D540">
        <w:rPr>
          <w:rFonts w:ascii="Arial" w:hAnsi="Arial" w:cs="Arial"/>
          <w:color w:val="auto"/>
          <w:sz w:val="20"/>
          <w:szCs w:val="20"/>
        </w:rPr>
        <w:t>can be obtain by writing to:</w:t>
      </w:r>
    </w:p>
    <w:p w14:paraId="4F2724FB" w14:textId="77777777" w:rsidR="006276FE" w:rsidRPr="00FE33FA" w:rsidRDefault="006276FE" w:rsidP="006276FE">
      <w:pPr>
        <w:pStyle w:val="Default"/>
        <w:jc w:val="both"/>
        <w:rPr>
          <w:rFonts w:ascii="Arial" w:hAnsi="Arial" w:cs="Arial"/>
          <w:color w:val="auto"/>
          <w:sz w:val="20"/>
          <w:szCs w:val="20"/>
        </w:rPr>
      </w:pPr>
      <w:r w:rsidRPr="00FE33FA">
        <w:rPr>
          <w:rFonts w:ascii="Arial" w:hAnsi="Arial" w:cs="Arial"/>
          <w:color w:val="auto"/>
          <w:sz w:val="20"/>
          <w:szCs w:val="20"/>
        </w:rPr>
        <w:t>Electricity Northwest Ltd</w:t>
      </w:r>
    </w:p>
    <w:p w14:paraId="2BC2901F" w14:textId="77777777" w:rsidR="006276FE" w:rsidRPr="00FE33FA" w:rsidRDefault="006276FE" w:rsidP="006276FE">
      <w:pPr>
        <w:pStyle w:val="Default"/>
        <w:jc w:val="both"/>
        <w:rPr>
          <w:rFonts w:ascii="Arial" w:hAnsi="Arial" w:cs="Arial"/>
          <w:color w:val="auto"/>
          <w:sz w:val="20"/>
          <w:szCs w:val="20"/>
        </w:rPr>
      </w:pPr>
      <w:r w:rsidRPr="00FE33FA">
        <w:rPr>
          <w:rFonts w:ascii="Arial" w:hAnsi="Arial" w:cs="Arial"/>
          <w:color w:val="auto"/>
          <w:sz w:val="20"/>
          <w:szCs w:val="20"/>
        </w:rPr>
        <w:t>Hartington Road</w:t>
      </w:r>
    </w:p>
    <w:p w14:paraId="621FAE0E" w14:textId="77777777" w:rsidR="006276FE" w:rsidRPr="00FE33FA" w:rsidRDefault="006276FE" w:rsidP="006276FE">
      <w:pPr>
        <w:pStyle w:val="Default"/>
        <w:jc w:val="both"/>
        <w:rPr>
          <w:rFonts w:ascii="Arial" w:hAnsi="Arial" w:cs="Arial"/>
          <w:color w:val="auto"/>
          <w:sz w:val="20"/>
          <w:szCs w:val="20"/>
        </w:rPr>
      </w:pPr>
      <w:r w:rsidRPr="00FE33FA">
        <w:rPr>
          <w:rFonts w:ascii="Arial" w:hAnsi="Arial" w:cs="Arial"/>
          <w:color w:val="auto"/>
          <w:sz w:val="20"/>
          <w:szCs w:val="20"/>
        </w:rPr>
        <w:t>Preston</w:t>
      </w:r>
    </w:p>
    <w:p w14:paraId="74654326" w14:textId="77777777" w:rsidR="006276FE" w:rsidRPr="00FE33FA" w:rsidRDefault="006276FE" w:rsidP="006276FE">
      <w:pPr>
        <w:pStyle w:val="Default"/>
        <w:jc w:val="both"/>
        <w:rPr>
          <w:rFonts w:ascii="Arial" w:hAnsi="Arial" w:cs="Arial"/>
          <w:color w:val="auto"/>
          <w:sz w:val="20"/>
          <w:szCs w:val="20"/>
        </w:rPr>
      </w:pPr>
      <w:r w:rsidRPr="00FE33FA">
        <w:rPr>
          <w:rFonts w:ascii="Arial" w:hAnsi="Arial" w:cs="Arial"/>
          <w:color w:val="auto"/>
          <w:sz w:val="20"/>
          <w:szCs w:val="20"/>
        </w:rPr>
        <w:t>Lancashire</w:t>
      </w:r>
    </w:p>
    <w:p w14:paraId="6BCDF081" w14:textId="77777777" w:rsidR="006276FE" w:rsidRPr="00FE33FA" w:rsidRDefault="006276FE" w:rsidP="006276FE">
      <w:pPr>
        <w:pStyle w:val="Default"/>
        <w:jc w:val="both"/>
        <w:rPr>
          <w:rFonts w:ascii="Arial" w:hAnsi="Arial" w:cs="Arial"/>
          <w:color w:val="auto"/>
          <w:sz w:val="20"/>
          <w:szCs w:val="20"/>
        </w:rPr>
      </w:pPr>
      <w:r w:rsidRPr="00FE33FA">
        <w:rPr>
          <w:rFonts w:ascii="Arial" w:hAnsi="Arial" w:cs="Arial"/>
          <w:color w:val="auto"/>
          <w:sz w:val="20"/>
          <w:szCs w:val="20"/>
        </w:rPr>
        <w:t>PR1 8AF</w:t>
      </w:r>
    </w:p>
    <w:p w14:paraId="56906DB0" w14:textId="77777777" w:rsidR="006276FE" w:rsidRPr="00FE33FA" w:rsidRDefault="006276FE" w:rsidP="006276FE">
      <w:pPr>
        <w:pStyle w:val="Default"/>
        <w:spacing w:after="240"/>
        <w:jc w:val="both"/>
        <w:rPr>
          <w:rFonts w:ascii="Arial" w:hAnsi="Arial" w:cs="Arial"/>
          <w:color w:val="auto"/>
          <w:sz w:val="20"/>
          <w:szCs w:val="20"/>
        </w:rPr>
      </w:pPr>
    </w:p>
    <w:p w14:paraId="7DCCD745" w14:textId="4D9F9856" w:rsidR="006276FE" w:rsidRPr="00FE33FA" w:rsidRDefault="006276FE" w:rsidP="07E3D540">
      <w:pPr>
        <w:rPr>
          <w:rFonts w:cs="Arial"/>
          <w:noProof/>
          <w:sz w:val="20"/>
          <w:szCs w:val="20"/>
          <w:lang w:eastAsia="en-GB"/>
        </w:rPr>
      </w:pPr>
      <w:r w:rsidRPr="07E3D540">
        <w:rPr>
          <w:rFonts w:cs="Arial"/>
          <w:sz w:val="20"/>
          <w:szCs w:val="20"/>
        </w:rPr>
        <w:t xml:space="preserve">All postal correspondence must be marked for the attention of </w:t>
      </w:r>
      <w:r w:rsidR="4E3DAF51" w:rsidRPr="07E3D540">
        <w:rPr>
          <w:rFonts w:cs="Arial"/>
          <w:sz w:val="20"/>
          <w:szCs w:val="20"/>
        </w:rPr>
        <w:t>Dan Wilson, Asset Analytics Manager</w:t>
      </w:r>
    </w:p>
    <w:p w14:paraId="50CB2CE0" w14:textId="0AD98A0D" w:rsidR="006C3845" w:rsidRPr="00FE33FA" w:rsidRDefault="006C3845" w:rsidP="006C3845">
      <w:pPr>
        <w:jc w:val="both"/>
        <w:rPr>
          <w:rFonts w:eastAsia="Times New Roman" w:cs="Arial"/>
          <w:sz w:val="20"/>
          <w:szCs w:val="20"/>
          <w:lang w:eastAsia="en-GB"/>
        </w:rPr>
      </w:pPr>
      <w:r w:rsidRPr="00FE33FA">
        <w:rPr>
          <w:rFonts w:eastAsia="Times New Roman" w:cs="Arial"/>
          <w:sz w:val="20"/>
          <w:szCs w:val="20"/>
          <w:lang w:eastAsia="en-GB"/>
        </w:rPr>
        <w:t>and providing either a return postal or e mail address.</w:t>
      </w:r>
    </w:p>
    <w:p w14:paraId="5691D263" w14:textId="0D554B80" w:rsidR="007813A1" w:rsidRPr="00FE33FA" w:rsidRDefault="007813A1" w:rsidP="006C3845">
      <w:pPr>
        <w:jc w:val="both"/>
        <w:rPr>
          <w:rFonts w:eastAsia="Times New Roman" w:cs="Arial"/>
          <w:b/>
          <w:sz w:val="20"/>
          <w:szCs w:val="20"/>
          <w:lang w:eastAsia="en-GB"/>
        </w:rPr>
      </w:pPr>
      <w:r w:rsidRPr="00FE33FA">
        <w:rPr>
          <w:rFonts w:eastAsia="Times New Roman" w:cs="Arial"/>
          <w:b/>
          <w:sz w:val="20"/>
          <w:szCs w:val="20"/>
          <w:lang w:eastAsia="en-GB"/>
        </w:rPr>
        <w:t>Note</w:t>
      </w:r>
    </w:p>
    <w:p w14:paraId="1C3E1A3C" w14:textId="5C31A799" w:rsidR="007813A1" w:rsidRPr="00FE33FA" w:rsidRDefault="007813A1" w:rsidP="006C3845">
      <w:pPr>
        <w:jc w:val="both"/>
        <w:rPr>
          <w:rFonts w:eastAsia="Times New Roman" w:cs="Arial"/>
          <w:sz w:val="20"/>
          <w:szCs w:val="20"/>
          <w:lang w:eastAsia="en-GB"/>
        </w:rPr>
      </w:pPr>
      <w:r w:rsidRPr="00FE33FA">
        <w:rPr>
          <w:rFonts w:eastAsia="Times New Roman" w:cs="Arial"/>
          <w:sz w:val="20"/>
          <w:szCs w:val="20"/>
          <w:lang w:eastAsia="en-GB"/>
        </w:rPr>
        <w:t>All responses will be shared amongst all the DNOs in the Working group and NIE</w:t>
      </w:r>
      <w:r w:rsidR="4812E54D" w:rsidRPr="00FE33FA">
        <w:rPr>
          <w:rFonts w:eastAsia="Times New Roman" w:cs="Arial"/>
          <w:sz w:val="20"/>
          <w:szCs w:val="20"/>
          <w:lang w:eastAsia="en-GB"/>
        </w:rPr>
        <w:t xml:space="preserve"> Networks</w:t>
      </w:r>
      <w:r w:rsidRPr="00FE33FA">
        <w:rPr>
          <w:rFonts w:eastAsia="Times New Roman" w:cs="Arial"/>
          <w:sz w:val="20"/>
          <w:szCs w:val="20"/>
          <w:lang w:eastAsia="en-GB"/>
        </w:rPr>
        <w:t>.</w:t>
      </w:r>
    </w:p>
    <w:p w14:paraId="77F77CAF" w14:textId="32650780" w:rsidR="004A27B0" w:rsidRDefault="004A27B0">
      <w:pPr>
        <w:spacing w:after="0" w:line="240" w:lineRule="auto"/>
        <w:rPr>
          <w:rFonts w:eastAsia="Times New Roman" w:cs="Arial"/>
          <w:sz w:val="20"/>
          <w:szCs w:val="20"/>
          <w:lang w:eastAsia="en-GB"/>
        </w:rPr>
      </w:pPr>
      <w:r>
        <w:rPr>
          <w:rFonts w:eastAsia="Times New Roman" w:cs="Arial"/>
          <w:sz w:val="20"/>
          <w:szCs w:val="20"/>
          <w:lang w:eastAsia="en-GB"/>
        </w:rPr>
        <w:br w:type="page"/>
      </w:r>
    </w:p>
    <w:p w14:paraId="22037896" w14:textId="77777777" w:rsidR="00FF0999" w:rsidRPr="00500483" w:rsidRDefault="00FF0999" w:rsidP="000D3791">
      <w:pPr>
        <w:pStyle w:val="Heading1"/>
      </w:pPr>
      <w:r w:rsidRPr="00500483">
        <w:lastRenderedPageBreak/>
        <w:t>Next Steps</w:t>
      </w:r>
    </w:p>
    <w:p w14:paraId="4E6F1580" w14:textId="3B39D48E" w:rsidR="001638BB" w:rsidRPr="00500483" w:rsidRDefault="00FF0999" w:rsidP="001638BB">
      <w:pPr>
        <w:tabs>
          <w:tab w:val="left" w:pos="426"/>
        </w:tabs>
        <w:jc w:val="both"/>
        <w:rPr>
          <w:rFonts w:cs="Arial"/>
          <w:b/>
          <w:sz w:val="24"/>
          <w:szCs w:val="24"/>
        </w:rPr>
      </w:pPr>
      <w:r w:rsidRPr="00FE33FA">
        <w:rPr>
          <w:rFonts w:eastAsia="Times New Roman" w:cs="Arial"/>
          <w:color w:val="000000"/>
          <w:sz w:val="20"/>
          <w:szCs w:val="20"/>
          <w:lang w:eastAsia="en-GB"/>
        </w:rPr>
        <w:t xml:space="preserve">After the closing date has passed, the </w:t>
      </w:r>
      <w:r w:rsidR="001638BB" w:rsidRPr="00FE33FA">
        <w:rPr>
          <w:rFonts w:eastAsia="Times New Roman" w:cs="Arial"/>
          <w:color w:val="000000"/>
          <w:sz w:val="20"/>
          <w:szCs w:val="20"/>
          <w:lang w:eastAsia="en-GB"/>
        </w:rPr>
        <w:t xml:space="preserve">six GB DNOs (see page </w:t>
      </w:r>
      <w:r w:rsidR="006276FE" w:rsidRPr="00FE33FA">
        <w:rPr>
          <w:rFonts w:eastAsia="Times New Roman" w:cs="Arial"/>
          <w:color w:val="000000"/>
          <w:sz w:val="20"/>
          <w:szCs w:val="20"/>
          <w:lang w:eastAsia="en-GB"/>
        </w:rPr>
        <w:t>4</w:t>
      </w:r>
      <w:r w:rsidR="001638BB" w:rsidRPr="00FE33FA">
        <w:rPr>
          <w:rFonts w:eastAsia="Times New Roman" w:cs="Arial"/>
          <w:color w:val="000000"/>
          <w:sz w:val="20"/>
          <w:szCs w:val="20"/>
          <w:lang w:eastAsia="en-GB"/>
        </w:rPr>
        <w:t xml:space="preserve">) who are mandated to conduct this consultation </w:t>
      </w:r>
      <w:r w:rsidRPr="00FE33FA">
        <w:rPr>
          <w:rFonts w:eastAsia="Times New Roman" w:cs="Arial"/>
          <w:color w:val="000000"/>
          <w:sz w:val="20"/>
          <w:szCs w:val="20"/>
          <w:lang w:eastAsia="en-GB"/>
        </w:rPr>
        <w:t>will consider the responses received</w:t>
      </w:r>
      <w:r w:rsidR="006276FE" w:rsidRPr="00FE33FA">
        <w:rPr>
          <w:rFonts w:eastAsia="Times New Roman" w:cs="Arial"/>
          <w:color w:val="000000"/>
          <w:sz w:val="20"/>
          <w:szCs w:val="20"/>
          <w:lang w:eastAsia="en-GB"/>
        </w:rPr>
        <w:t>, together with NIE Networks</w:t>
      </w:r>
      <w:r w:rsidRPr="00FE33FA">
        <w:rPr>
          <w:rFonts w:eastAsia="Times New Roman" w:cs="Arial"/>
          <w:color w:val="000000"/>
          <w:sz w:val="20"/>
          <w:szCs w:val="20"/>
          <w:lang w:eastAsia="en-GB"/>
        </w:rPr>
        <w:t>.</w:t>
      </w:r>
      <w:r w:rsidR="001638BB" w:rsidRPr="00FE33FA">
        <w:rPr>
          <w:rFonts w:eastAsia="Times New Roman" w:cs="Arial"/>
          <w:color w:val="000000"/>
          <w:sz w:val="20"/>
          <w:szCs w:val="20"/>
          <w:lang w:eastAsia="en-GB"/>
        </w:rPr>
        <w:t xml:space="preserve"> A report summarising the responses, together with copies o</w:t>
      </w:r>
      <w:r w:rsidR="008114C3" w:rsidRPr="00FE33FA">
        <w:rPr>
          <w:rFonts w:eastAsia="Times New Roman" w:cs="Arial"/>
          <w:color w:val="000000"/>
          <w:sz w:val="20"/>
          <w:szCs w:val="20"/>
          <w:lang w:eastAsia="en-GB"/>
        </w:rPr>
        <w:t>f all received documents</w:t>
      </w:r>
      <w:r w:rsidR="001638BB" w:rsidRPr="00FE33FA">
        <w:rPr>
          <w:rFonts w:eastAsia="Times New Roman" w:cs="Arial"/>
          <w:color w:val="000000"/>
          <w:sz w:val="20"/>
          <w:szCs w:val="20"/>
          <w:lang w:eastAsia="en-GB"/>
        </w:rPr>
        <w:t xml:space="preserve"> will be sent to Ofgem who may either direct the revised Common Network Asset Indices Methodology be adopted or </w:t>
      </w:r>
      <w:r w:rsidR="00C32905" w:rsidRPr="00FE33FA">
        <w:rPr>
          <w:rFonts w:eastAsia="Times New Roman" w:cs="Arial"/>
          <w:color w:val="000000"/>
          <w:sz w:val="20"/>
          <w:szCs w:val="20"/>
          <w:lang w:eastAsia="en-GB"/>
        </w:rPr>
        <w:t>d</w:t>
      </w:r>
      <w:r w:rsidR="001638BB" w:rsidRPr="00FE33FA">
        <w:rPr>
          <w:rFonts w:eastAsia="Times New Roman" w:cs="Arial"/>
          <w:color w:val="000000"/>
          <w:sz w:val="20"/>
          <w:szCs w:val="20"/>
          <w:lang w:eastAsia="en-GB"/>
        </w:rPr>
        <w:t>irect that the existing Methodology continue to be implemented. Our proposed timetable for the entire consultation is shown below</w:t>
      </w:r>
      <w:r w:rsidR="001638BB" w:rsidRPr="00500483">
        <w:rPr>
          <w:rFonts w:cs="Arial"/>
        </w:rPr>
        <w:t>:</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3655"/>
      </w:tblGrid>
      <w:tr w:rsidR="001638BB" w:rsidRPr="00500483" w14:paraId="10872CE0" w14:textId="77777777" w:rsidTr="07E3D540">
        <w:trPr>
          <w:trHeight w:val="96"/>
        </w:trPr>
        <w:tc>
          <w:tcPr>
            <w:tcW w:w="5920" w:type="dxa"/>
          </w:tcPr>
          <w:p w14:paraId="1698AF09" w14:textId="77777777" w:rsidR="001638BB" w:rsidRPr="00FE33FA" w:rsidRDefault="001638BB" w:rsidP="00FA1977">
            <w:pPr>
              <w:pStyle w:val="Default"/>
              <w:rPr>
                <w:rFonts w:ascii="Arial" w:hAnsi="Arial" w:cs="Arial"/>
                <w:sz w:val="20"/>
                <w:szCs w:val="20"/>
              </w:rPr>
            </w:pPr>
          </w:p>
        </w:tc>
        <w:tc>
          <w:tcPr>
            <w:tcW w:w="3655" w:type="dxa"/>
          </w:tcPr>
          <w:p w14:paraId="7A7FB672" w14:textId="77777777" w:rsidR="001638BB" w:rsidRPr="00FE33FA" w:rsidRDefault="001638BB" w:rsidP="00FA1977">
            <w:pPr>
              <w:pStyle w:val="Default"/>
              <w:rPr>
                <w:rFonts w:ascii="Arial" w:hAnsi="Arial" w:cs="Arial"/>
                <w:sz w:val="20"/>
                <w:szCs w:val="20"/>
              </w:rPr>
            </w:pPr>
            <w:r w:rsidRPr="00FE33FA">
              <w:rPr>
                <w:rFonts w:ascii="Arial" w:hAnsi="Arial" w:cs="Arial"/>
                <w:b/>
                <w:bCs/>
                <w:sz w:val="20"/>
                <w:szCs w:val="20"/>
              </w:rPr>
              <w:t xml:space="preserve">Date </w:t>
            </w:r>
          </w:p>
        </w:tc>
      </w:tr>
      <w:tr w:rsidR="001638BB" w:rsidRPr="00500483" w14:paraId="01D0E555" w14:textId="77777777" w:rsidTr="07E3D540">
        <w:trPr>
          <w:trHeight w:val="218"/>
        </w:trPr>
        <w:tc>
          <w:tcPr>
            <w:tcW w:w="5920" w:type="dxa"/>
          </w:tcPr>
          <w:p w14:paraId="2CD151C9" w14:textId="5654CC04" w:rsidR="001638BB" w:rsidRPr="00FE33FA" w:rsidRDefault="001638BB" w:rsidP="00FA1977">
            <w:pPr>
              <w:pStyle w:val="Default"/>
              <w:rPr>
                <w:rFonts w:ascii="Arial" w:hAnsi="Arial" w:cs="Arial"/>
                <w:sz w:val="20"/>
                <w:szCs w:val="20"/>
              </w:rPr>
            </w:pPr>
            <w:r w:rsidRPr="00FE33FA">
              <w:rPr>
                <w:rFonts w:ascii="Arial" w:hAnsi="Arial" w:cs="Arial"/>
                <w:sz w:val="20"/>
                <w:szCs w:val="20"/>
              </w:rPr>
              <w:t>Consultation published on Electricity Networks Association</w:t>
            </w:r>
            <w:r w:rsidR="00A94645">
              <w:rPr>
                <w:rFonts w:ascii="Arial" w:hAnsi="Arial" w:cs="Arial"/>
                <w:sz w:val="20"/>
                <w:szCs w:val="20"/>
              </w:rPr>
              <w:t xml:space="preserve"> (ENA)</w:t>
            </w:r>
            <w:r w:rsidRPr="00FE33FA">
              <w:rPr>
                <w:rFonts w:ascii="Arial" w:hAnsi="Arial" w:cs="Arial"/>
                <w:sz w:val="20"/>
                <w:szCs w:val="20"/>
              </w:rPr>
              <w:t xml:space="preserve"> website </w:t>
            </w:r>
          </w:p>
        </w:tc>
        <w:tc>
          <w:tcPr>
            <w:tcW w:w="3655" w:type="dxa"/>
          </w:tcPr>
          <w:p w14:paraId="753B5FA3" w14:textId="1937A7B9" w:rsidR="001638BB" w:rsidRPr="00BD5E20" w:rsidRDefault="62BED5E9" w:rsidP="00FA1977">
            <w:pPr>
              <w:pStyle w:val="Default"/>
              <w:rPr>
                <w:rFonts w:ascii="Arial" w:hAnsi="Arial" w:cs="Arial"/>
                <w:sz w:val="20"/>
                <w:szCs w:val="20"/>
              </w:rPr>
            </w:pPr>
            <w:r w:rsidRPr="00BD5E20">
              <w:rPr>
                <w:rFonts w:ascii="Arial" w:hAnsi="Arial" w:cs="Arial"/>
                <w:sz w:val="20"/>
                <w:szCs w:val="20"/>
              </w:rPr>
              <w:t>2</w:t>
            </w:r>
            <w:r w:rsidR="00AE35DB">
              <w:rPr>
                <w:rFonts w:ascii="Arial" w:hAnsi="Arial" w:cs="Arial"/>
                <w:sz w:val="20"/>
                <w:szCs w:val="20"/>
              </w:rPr>
              <w:t>2</w:t>
            </w:r>
            <w:r w:rsidRPr="00BD5E20">
              <w:rPr>
                <w:rFonts w:ascii="Arial" w:hAnsi="Arial" w:cs="Arial"/>
                <w:sz w:val="20"/>
                <w:szCs w:val="20"/>
              </w:rPr>
              <w:t xml:space="preserve"> May 2026</w:t>
            </w:r>
          </w:p>
        </w:tc>
      </w:tr>
      <w:tr w:rsidR="001638BB" w:rsidRPr="00500483" w14:paraId="4D6EA893" w14:textId="77777777" w:rsidTr="07E3D540">
        <w:trPr>
          <w:trHeight w:val="96"/>
        </w:trPr>
        <w:tc>
          <w:tcPr>
            <w:tcW w:w="5920" w:type="dxa"/>
          </w:tcPr>
          <w:p w14:paraId="61DD4AEE" w14:textId="77777777" w:rsidR="001638BB" w:rsidRDefault="001638BB" w:rsidP="00FA1977">
            <w:pPr>
              <w:pStyle w:val="Default"/>
              <w:rPr>
                <w:rFonts w:ascii="Arial" w:hAnsi="Arial" w:cs="Arial"/>
                <w:sz w:val="20"/>
                <w:szCs w:val="20"/>
              </w:rPr>
            </w:pPr>
            <w:r w:rsidRPr="00FE33FA">
              <w:rPr>
                <w:rFonts w:ascii="Arial" w:hAnsi="Arial" w:cs="Arial"/>
                <w:sz w:val="20"/>
                <w:szCs w:val="20"/>
              </w:rPr>
              <w:t xml:space="preserve">Consultation closes </w:t>
            </w:r>
          </w:p>
          <w:p w14:paraId="45FA9DC2" w14:textId="030B4185" w:rsidR="0050156C" w:rsidRPr="00FE33FA" w:rsidRDefault="0050156C" w:rsidP="00FA1977">
            <w:pPr>
              <w:pStyle w:val="Default"/>
              <w:rPr>
                <w:rFonts w:ascii="Arial" w:hAnsi="Arial" w:cs="Arial"/>
                <w:sz w:val="20"/>
                <w:szCs w:val="20"/>
              </w:rPr>
            </w:pPr>
          </w:p>
        </w:tc>
        <w:tc>
          <w:tcPr>
            <w:tcW w:w="3655" w:type="dxa"/>
          </w:tcPr>
          <w:p w14:paraId="3A82F7F1" w14:textId="23228B92" w:rsidR="001638BB" w:rsidRPr="00BD5E20" w:rsidRDefault="006276FE" w:rsidP="00250145">
            <w:pPr>
              <w:pStyle w:val="Default"/>
              <w:rPr>
                <w:rFonts w:ascii="Arial" w:hAnsi="Arial" w:cs="Arial"/>
                <w:sz w:val="20"/>
                <w:szCs w:val="20"/>
              </w:rPr>
            </w:pPr>
            <w:r w:rsidRPr="00BD5E20">
              <w:rPr>
                <w:rFonts w:ascii="Arial" w:hAnsi="Arial" w:cs="Arial"/>
                <w:sz w:val="20"/>
                <w:szCs w:val="20"/>
              </w:rPr>
              <w:t>1</w:t>
            </w:r>
            <w:r w:rsidR="79D1C785" w:rsidRPr="00BD5E20">
              <w:rPr>
                <w:rFonts w:ascii="Arial" w:hAnsi="Arial" w:cs="Arial"/>
                <w:sz w:val="20"/>
                <w:szCs w:val="20"/>
              </w:rPr>
              <w:t>9</w:t>
            </w:r>
            <w:r w:rsidRPr="00BD5E20">
              <w:rPr>
                <w:rFonts w:ascii="Arial" w:hAnsi="Arial" w:cs="Arial"/>
                <w:sz w:val="20"/>
                <w:szCs w:val="20"/>
              </w:rPr>
              <w:t xml:space="preserve"> </w:t>
            </w:r>
            <w:r w:rsidR="136F48BF" w:rsidRPr="00BD5E20">
              <w:rPr>
                <w:rFonts w:ascii="Arial" w:hAnsi="Arial" w:cs="Arial"/>
                <w:sz w:val="20"/>
                <w:szCs w:val="20"/>
              </w:rPr>
              <w:t>June</w:t>
            </w:r>
            <w:r w:rsidRPr="00BD5E20">
              <w:rPr>
                <w:rFonts w:ascii="Arial" w:hAnsi="Arial" w:cs="Arial"/>
                <w:sz w:val="20"/>
                <w:szCs w:val="20"/>
              </w:rPr>
              <w:t xml:space="preserve"> 202</w:t>
            </w:r>
            <w:r w:rsidR="377FF0DE" w:rsidRPr="00BD5E20">
              <w:rPr>
                <w:rFonts w:ascii="Arial" w:hAnsi="Arial" w:cs="Arial"/>
                <w:sz w:val="20"/>
                <w:szCs w:val="20"/>
              </w:rPr>
              <w:t>6</w:t>
            </w:r>
          </w:p>
        </w:tc>
      </w:tr>
      <w:tr w:rsidR="001638BB" w:rsidRPr="00500483" w14:paraId="5D13CCFD" w14:textId="77777777" w:rsidTr="07E3D540">
        <w:trPr>
          <w:trHeight w:val="96"/>
        </w:trPr>
        <w:tc>
          <w:tcPr>
            <w:tcW w:w="5920" w:type="dxa"/>
          </w:tcPr>
          <w:p w14:paraId="2945E8F2" w14:textId="77777777" w:rsidR="001638BB" w:rsidRPr="00FE33FA" w:rsidRDefault="001638BB" w:rsidP="00FA1977">
            <w:pPr>
              <w:pStyle w:val="Default"/>
              <w:rPr>
                <w:rFonts w:ascii="Arial" w:hAnsi="Arial" w:cs="Arial"/>
                <w:sz w:val="20"/>
                <w:szCs w:val="20"/>
              </w:rPr>
            </w:pPr>
            <w:r w:rsidRPr="00FE33FA">
              <w:rPr>
                <w:rFonts w:ascii="Arial" w:hAnsi="Arial" w:cs="Arial"/>
                <w:sz w:val="20"/>
                <w:szCs w:val="20"/>
              </w:rPr>
              <w:t xml:space="preserve">DNOs present report to Ofgem on proposals and responses to the consultation </w:t>
            </w:r>
          </w:p>
        </w:tc>
        <w:tc>
          <w:tcPr>
            <w:tcW w:w="3655" w:type="dxa"/>
          </w:tcPr>
          <w:p w14:paraId="7A0641B6" w14:textId="11A8F7D6" w:rsidR="001638BB" w:rsidRPr="00BD5E20" w:rsidRDefault="7EFF9270" w:rsidP="00182D15">
            <w:pPr>
              <w:pStyle w:val="Default"/>
              <w:rPr>
                <w:rFonts w:ascii="Arial" w:hAnsi="Arial" w:cs="Arial"/>
                <w:sz w:val="20"/>
                <w:szCs w:val="20"/>
              </w:rPr>
            </w:pPr>
            <w:r w:rsidRPr="00BD5E20">
              <w:rPr>
                <w:rFonts w:ascii="Arial" w:hAnsi="Arial" w:cs="Arial"/>
                <w:sz w:val="20"/>
                <w:szCs w:val="20"/>
              </w:rPr>
              <w:t xml:space="preserve">No later than </w:t>
            </w:r>
            <w:r w:rsidR="006276FE" w:rsidRPr="00BD5E20">
              <w:rPr>
                <w:rFonts w:ascii="Arial" w:hAnsi="Arial" w:cs="Arial"/>
                <w:sz w:val="20"/>
                <w:szCs w:val="20"/>
              </w:rPr>
              <w:t xml:space="preserve">1 </w:t>
            </w:r>
            <w:r w:rsidR="4B85B8FD" w:rsidRPr="00BD5E20">
              <w:rPr>
                <w:rFonts w:ascii="Arial" w:hAnsi="Arial" w:cs="Arial"/>
                <w:sz w:val="20"/>
                <w:szCs w:val="20"/>
              </w:rPr>
              <w:t>Septem</w:t>
            </w:r>
            <w:r w:rsidR="006276FE" w:rsidRPr="00BD5E20">
              <w:rPr>
                <w:rFonts w:ascii="Arial" w:hAnsi="Arial" w:cs="Arial"/>
                <w:sz w:val="20"/>
                <w:szCs w:val="20"/>
              </w:rPr>
              <w:t>ber 202</w:t>
            </w:r>
            <w:r w:rsidR="4660AD65" w:rsidRPr="00BD5E20">
              <w:rPr>
                <w:rFonts w:ascii="Arial" w:hAnsi="Arial" w:cs="Arial"/>
                <w:sz w:val="20"/>
                <w:szCs w:val="20"/>
              </w:rPr>
              <w:t>6</w:t>
            </w:r>
          </w:p>
        </w:tc>
      </w:tr>
    </w:tbl>
    <w:p w14:paraId="12F0C1A6" w14:textId="77777777" w:rsidR="0030387C" w:rsidRPr="00500483" w:rsidRDefault="001638BB" w:rsidP="0030387C">
      <w:pPr>
        <w:tabs>
          <w:tab w:val="left" w:pos="426"/>
        </w:tabs>
        <w:ind w:left="284"/>
        <w:rPr>
          <w:rFonts w:cs="Arial"/>
        </w:rPr>
        <w:sectPr w:rsidR="0030387C" w:rsidRPr="00500483" w:rsidSect="0030387C">
          <w:pgSz w:w="11906" w:h="16838" w:code="9"/>
          <w:pgMar w:top="1440" w:right="1440" w:bottom="1440" w:left="1440" w:header="709" w:footer="709" w:gutter="0"/>
          <w:cols w:space="708"/>
          <w:docGrid w:linePitch="360"/>
        </w:sectPr>
      </w:pPr>
      <w:r w:rsidRPr="00500483">
        <w:rPr>
          <w:rFonts w:cs="Arial"/>
        </w:rPr>
        <w:t xml:space="preserve"> </w:t>
      </w:r>
    </w:p>
    <w:p w14:paraId="62584AB6" w14:textId="6CD8C7E6" w:rsidR="00252837" w:rsidRDefault="00252837" w:rsidP="00FE33FA">
      <w:pPr>
        <w:pStyle w:val="Heading1"/>
        <w:numPr>
          <w:ilvl w:val="0"/>
          <w:numId w:val="0"/>
        </w:numPr>
        <w:ind w:left="432"/>
      </w:pPr>
      <w:r>
        <w:lastRenderedPageBreak/>
        <w:t>Appendix</w:t>
      </w:r>
    </w:p>
    <w:tbl>
      <w:tblPr>
        <w:tblW w:w="13729" w:type="dxa"/>
        <w:jc w:val="center"/>
        <w:tblCellMar>
          <w:left w:w="0" w:type="dxa"/>
          <w:right w:w="0" w:type="dxa"/>
        </w:tblCellMar>
        <w:tblLook w:val="04A0" w:firstRow="1" w:lastRow="0" w:firstColumn="1" w:lastColumn="0" w:noHBand="0" w:noVBand="1"/>
      </w:tblPr>
      <w:tblGrid>
        <w:gridCol w:w="4668"/>
        <w:gridCol w:w="9061"/>
      </w:tblGrid>
      <w:tr w:rsidR="0030387C" w:rsidRPr="00500483" w14:paraId="31E083F9" w14:textId="77777777" w:rsidTr="0030387C">
        <w:trPr>
          <w:cantSplit/>
          <w:trHeight w:val="349"/>
          <w:tblHeader/>
          <w:jc w:val="center"/>
        </w:trPr>
        <w:tc>
          <w:tcPr>
            <w:tcW w:w="13729" w:type="dxa"/>
            <w:gridSpan w:val="2"/>
            <w:tcBorders>
              <w:top w:val="single" w:sz="8" w:space="0" w:color="A6A6A6"/>
              <w:left w:val="single" w:sz="8" w:space="0" w:color="A6A6A6"/>
              <w:bottom w:val="single" w:sz="8" w:space="0" w:color="A6A6A6"/>
              <w:right w:val="single" w:sz="8" w:space="0" w:color="A6A6A6"/>
            </w:tcBorders>
            <w:tcMar>
              <w:top w:w="57" w:type="dxa"/>
              <w:left w:w="57" w:type="dxa"/>
              <w:bottom w:w="57" w:type="dxa"/>
              <w:right w:w="57" w:type="dxa"/>
            </w:tcMar>
            <w:vAlign w:val="center"/>
          </w:tcPr>
          <w:p w14:paraId="2D97C154" w14:textId="75CFBB40" w:rsidR="0030387C" w:rsidRPr="00FE33FA" w:rsidRDefault="0030387C" w:rsidP="00A7119B">
            <w:pPr>
              <w:spacing w:after="100"/>
              <w:ind w:left="113" w:right="113"/>
              <w:rPr>
                <w:rFonts w:cs="Arial"/>
                <w:b/>
                <w:bCs/>
                <w:sz w:val="20"/>
                <w:szCs w:val="20"/>
              </w:rPr>
            </w:pPr>
            <w:r w:rsidRPr="00FE33FA">
              <w:rPr>
                <w:rFonts w:cs="Arial"/>
                <w:b/>
                <w:bCs/>
                <w:sz w:val="20"/>
                <w:szCs w:val="20"/>
              </w:rPr>
              <w:t>Optional Pro-forma for responding to th</w:t>
            </w:r>
            <w:r w:rsidR="00A7119B" w:rsidRPr="00FE33FA">
              <w:rPr>
                <w:rFonts w:cs="Arial"/>
                <w:b/>
                <w:bCs/>
                <w:sz w:val="20"/>
                <w:szCs w:val="20"/>
              </w:rPr>
              <w:t>is</w:t>
            </w:r>
            <w:r w:rsidRPr="00FE33FA">
              <w:rPr>
                <w:rFonts w:cs="Arial"/>
                <w:b/>
                <w:bCs/>
                <w:sz w:val="20"/>
                <w:szCs w:val="20"/>
              </w:rPr>
              <w:t xml:space="preserve"> consultation</w:t>
            </w:r>
            <w:r w:rsidR="00A7119B" w:rsidRPr="00FE33FA">
              <w:rPr>
                <w:rFonts w:cs="Arial"/>
                <w:b/>
                <w:bCs/>
                <w:sz w:val="20"/>
                <w:szCs w:val="20"/>
              </w:rPr>
              <w:t xml:space="preserve"> on the Distribution </w:t>
            </w:r>
            <w:r w:rsidRPr="00FE33FA">
              <w:rPr>
                <w:rFonts w:cs="Arial"/>
                <w:b/>
                <w:bCs/>
                <w:sz w:val="20"/>
                <w:szCs w:val="20"/>
              </w:rPr>
              <w:t xml:space="preserve">Network Operators Changes </w:t>
            </w:r>
            <w:r w:rsidR="00AE411F" w:rsidRPr="00FE33FA">
              <w:rPr>
                <w:rFonts w:cs="Arial"/>
                <w:b/>
                <w:bCs/>
                <w:sz w:val="20"/>
                <w:szCs w:val="20"/>
              </w:rPr>
              <w:t xml:space="preserve">proposed changes for CNAIM </w:t>
            </w:r>
            <w:r w:rsidR="006C7C89">
              <w:rPr>
                <w:rFonts w:cs="Arial"/>
                <w:b/>
                <w:bCs/>
                <w:sz w:val="20"/>
                <w:szCs w:val="20"/>
              </w:rPr>
              <w:t>v</w:t>
            </w:r>
            <w:r w:rsidR="00AE35DB">
              <w:rPr>
                <w:rFonts w:cs="Arial"/>
                <w:b/>
                <w:bCs/>
                <w:sz w:val="20"/>
                <w:szCs w:val="20"/>
              </w:rPr>
              <w:t>3</w:t>
            </w:r>
            <w:r w:rsidR="00AE411F" w:rsidRPr="00FE33FA">
              <w:rPr>
                <w:rFonts w:cs="Arial"/>
                <w:b/>
                <w:bCs/>
                <w:sz w:val="20"/>
                <w:szCs w:val="20"/>
              </w:rPr>
              <w:t>.0</w:t>
            </w:r>
          </w:p>
        </w:tc>
      </w:tr>
      <w:tr w:rsidR="0030387C" w:rsidRPr="00500483" w14:paraId="627B7374" w14:textId="77777777" w:rsidTr="00FE33FA">
        <w:trPr>
          <w:cantSplit/>
          <w:trHeight w:val="309"/>
          <w:tblHeader/>
          <w:jc w:val="center"/>
        </w:trPr>
        <w:tc>
          <w:tcPr>
            <w:tcW w:w="4668" w:type="dxa"/>
            <w:tcBorders>
              <w:top w:val="single" w:sz="8" w:space="0" w:color="A6A6A6"/>
              <w:left w:val="single" w:sz="8" w:space="0" w:color="A6A6A6"/>
              <w:bottom w:val="single" w:sz="8" w:space="0" w:color="A6A6A6"/>
              <w:right w:val="single" w:sz="8" w:space="0" w:color="A6A6A6"/>
            </w:tcBorders>
            <w:tcMar>
              <w:top w:w="57" w:type="dxa"/>
              <w:left w:w="57" w:type="dxa"/>
              <w:bottom w:w="57" w:type="dxa"/>
              <w:right w:w="57" w:type="dxa"/>
            </w:tcMar>
          </w:tcPr>
          <w:p w14:paraId="0D33A5F3" w14:textId="77777777" w:rsidR="0030387C" w:rsidRPr="00FE33FA" w:rsidRDefault="0030387C" w:rsidP="0030387C">
            <w:pPr>
              <w:spacing w:after="100"/>
              <w:ind w:left="113" w:right="113"/>
              <w:rPr>
                <w:rFonts w:cs="Arial"/>
                <w:b/>
                <w:bCs/>
                <w:sz w:val="20"/>
                <w:szCs w:val="20"/>
              </w:rPr>
            </w:pPr>
            <w:r w:rsidRPr="00FE33FA">
              <w:rPr>
                <w:rFonts w:cs="Arial"/>
                <w:b/>
                <w:bCs/>
                <w:sz w:val="20"/>
                <w:szCs w:val="20"/>
              </w:rPr>
              <w:t xml:space="preserve">Responding Organisation: </w:t>
            </w:r>
          </w:p>
        </w:tc>
        <w:tc>
          <w:tcPr>
            <w:tcW w:w="9061" w:type="dxa"/>
            <w:tcBorders>
              <w:top w:val="single" w:sz="8" w:space="0" w:color="A6A6A6"/>
              <w:left w:val="single" w:sz="8" w:space="0" w:color="A6A6A6"/>
              <w:bottom w:val="single" w:sz="8" w:space="0" w:color="A6A6A6"/>
              <w:right w:val="single" w:sz="8" w:space="0" w:color="A6A6A6"/>
            </w:tcBorders>
          </w:tcPr>
          <w:p w14:paraId="1172217D" w14:textId="77777777" w:rsidR="0030387C" w:rsidRPr="00FE33FA" w:rsidRDefault="0030387C" w:rsidP="0030387C">
            <w:pPr>
              <w:spacing w:after="100"/>
              <w:ind w:left="113" w:right="113"/>
              <w:rPr>
                <w:rFonts w:cs="Arial"/>
                <w:b/>
                <w:bCs/>
                <w:sz w:val="20"/>
                <w:szCs w:val="20"/>
              </w:rPr>
            </w:pPr>
          </w:p>
        </w:tc>
      </w:tr>
      <w:tr w:rsidR="0030387C" w:rsidRPr="00500483" w14:paraId="0C145384" w14:textId="77777777" w:rsidTr="00FE33FA">
        <w:trPr>
          <w:cantSplit/>
          <w:trHeight w:val="309"/>
          <w:tblHeader/>
          <w:jc w:val="center"/>
        </w:trPr>
        <w:tc>
          <w:tcPr>
            <w:tcW w:w="4668" w:type="dxa"/>
            <w:tcBorders>
              <w:top w:val="single" w:sz="8" w:space="0" w:color="A6A6A6"/>
              <w:left w:val="single" w:sz="8" w:space="0" w:color="A6A6A6"/>
              <w:bottom w:val="single" w:sz="8" w:space="0" w:color="A6A6A6"/>
              <w:right w:val="single" w:sz="8" w:space="0" w:color="A6A6A6"/>
            </w:tcBorders>
            <w:tcMar>
              <w:top w:w="57" w:type="dxa"/>
              <w:left w:w="57" w:type="dxa"/>
              <w:bottom w:w="57" w:type="dxa"/>
              <w:right w:w="57" w:type="dxa"/>
            </w:tcMar>
          </w:tcPr>
          <w:p w14:paraId="30CAC9DC" w14:textId="12671C75" w:rsidR="00A55823" w:rsidRDefault="0030387C" w:rsidP="0030387C">
            <w:pPr>
              <w:spacing w:after="100"/>
              <w:ind w:left="113" w:right="113"/>
              <w:rPr>
                <w:rFonts w:cs="Arial"/>
                <w:b/>
                <w:bCs/>
                <w:sz w:val="20"/>
                <w:szCs w:val="20"/>
              </w:rPr>
            </w:pPr>
            <w:r w:rsidRPr="00FE33FA">
              <w:rPr>
                <w:rFonts w:cs="Arial"/>
                <w:b/>
                <w:bCs/>
                <w:sz w:val="20"/>
                <w:szCs w:val="20"/>
              </w:rPr>
              <w:t>Contact Details</w:t>
            </w:r>
            <w:r w:rsidR="00FE0C4D">
              <w:rPr>
                <w:rFonts w:cs="Arial"/>
                <w:b/>
                <w:bCs/>
                <w:sz w:val="20"/>
                <w:szCs w:val="20"/>
              </w:rPr>
              <w:t>:</w:t>
            </w:r>
            <w:r w:rsidRPr="00FE33FA">
              <w:rPr>
                <w:rFonts w:cs="Arial"/>
                <w:b/>
                <w:bCs/>
                <w:sz w:val="20"/>
                <w:szCs w:val="20"/>
              </w:rPr>
              <w:t xml:space="preserve"> </w:t>
            </w:r>
          </w:p>
          <w:p w14:paraId="35090813" w14:textId="78C0222D" w:rsidR="0030387C" w:rsidRPr="00FE33FA" w:rsidRDefault="0030387C" w:rsidP="0030387C">
            <w:pPr>
              <w:spacing w:after="100"/>
              <w:ind w:left="113" w:right="113"/>
              <w:rPr>
                <w:rFonts w:cs="Arial"/>
                <w:b/>
                <w:bCs/>
                <w:sz w:val="20"/>
                <w:szCs w:val="20"/>
              </w:rPr>
            </w:pPr>
            <w:r w:rsidRPr="00FE33FA">
              <w:rPr>
                <w:rFonts w:cs="Arial"/>
                <w:b/>
                <w:bCs/>
                <w:sz w:val="20"/>
                <w:szCs w:val="20"/>
              </w:rPr>
              <w:t>(To be used should clarification be required)</w:t>
            </w:r>
          </w:p>
        </w:tc>
        <w:tc>
          <w:tcPr>
            <w:tcW w:w="9061" w:type="dxa"/>
            <w:tcBorders>
              <w:top w:val="single" w:sz="8" w:space="0" w:color="A6A6A6"/>
              <w:left w:val="single" w:sz="8" w:space="0" w:color="A6A6A6"/>
              <w:bottom w:val="single" w:sz="8" w:space="0" w:color="A6A6A6"/>
              <w:right w:val="single" w:sz="8" w:space="0" w:color="A6A6A6"/>
            </w:tcBorders>
          </w:tcPr>
          <w:p w14:paraId="70471840" w14:textId="5B38DA34" w:rsidR="0030387C" w:rsidRPr="00FE33FA" w:rsidRDefault="0030387C" w:rsidP="0030387C">
            <w:pPr>
              <w:spacing w:after="100"/>
              <w:ind w:left="113" w:right="113"/>
              <w:rPr>
                <w:rFonts w:cs="Arial"/>
                <w:b/>
                <w:bCs/>
                <w:sz w:val="20"/>
                <w:szCs w:val="20"/>
              </w:rPr>
            </w:pPr>
            <w:r w:rsidRPr="00FE33FA">
              <w:rPr>
                <w:rFonts w:cs="Arial"/>
                <w:b/>
                <w:bCs/>
                <w:sz w:val="20"/>
                <w:szCs w:val="20"/>
              </w:rPr>
              <w:t>Name</w:t>
            </w:r>
            <w:r w:rsidR="00555ECB">
              <w:rPr>
                <w:rFonts w:cs="Arial"/>
                <w:b/>
                <w:bCs/>
                <w:sz w:val="20"/>
                <w:szCs w:val="20"/>
              </w:rPr>
              <w:t>:</w:t>
            </w:r>
          </w:p>
          <w:p w14:paraId="49978ABC" w14:textId="45B364E4" w:rsidR="0030387C" w:rsidRPr="00FE33FA" w:rsidRDefault="0030387C" w:rsidP="0030387C">
            <w:pPr>
              <w:spacing w:after="100"/>
              <w:ind w:left="113" w:right="113"/>
              <w:rPr>
                <w:rFonts w:cs="Arial"/>
                <w:b/>
                <w:bCs/>
                <w:sz w:val="20"/>
                <w:szCs w:val="20"/>
              </w:rPr>
            </w:pPr>
            <w:r w:rsidRPr="00FE33FA">
              <w:rPr>
                <w:rFonts w:cs="Arial"/>
                <w:b/>
                <w:bCs/>
                <w:sz w:val="20"/>
                <w:szCs w:val="20"/>
              </w:rPr>
              <w:t>Business Address</w:t>
            </w:r>
            <w:r w:rsidR="00555ECB">
              <w:rPr>
                <w:rFonts w:cs="Arial"/>
                <w:b/>
                <w:bCs/>
                <w:sz w:val="20"/>
                <w:szCs w:val="20"/>
              </w:rPr>
              <w:t>:</w:t>
            </w:r>
          </w:p>
          <w:p w14:paraId="579C67AC" w14:textId="665150C3" w:rsidR="0030387C" w:rsidRPr="00FE33FA" w:rsidRDefault="008F425C" w:rsidP="0030387C">
            <w:pPr>
              <w:spacing w:after="100"/>
              <w:ind w:left="113" w:right="113"/>
              <w:rPr>
                <w:rFonts w:cs="Arial"/>
                <w:b/>
                <w:bCs/>
                <w:sz w:val="20"/>
                <w:szCs w:val="20"/>
              </w:rPr>
            </w:pPr>
            <w:r w:rsidRPr="00FE33FA">
              <w:rPr>
                <w:rFonts w:cs="Arial"/>
                <w:b/>
                <w:bCs/>
                <w:sz w:val="20"/>
                <w:szCs w:val="20"/>
              </w:rPr>
              <w:t xml:space="preserve">Business or </w:t>
            </w:r>
            <w:r w:rsidR="0030387C" w:rsidRPr="00FE33FA">
              <w:rPr>
                <w:rFonts w:cs="Arial"/>
                <w:b/>
                <w:bCs/>
                <w:sz w:val="20"/>
                <w:szCs w:val="20"/>
              </w:rPr>
              <w:t xml:space="preserve">Mobile </w:t>
            </w:r>
            <w:r w:rsidR="003D1566" w:rsidRPr="00FE33FA">
              <w:rPr>
                <w:rFonts w:cs="Arial"/>
                <w:b/>
                <w:bCs/>
                <w:sz w:val="20"/>
                <w:szCs w:val="20"/>
              </w:rPr>
              <w:t>Contact</w:t>
            </w:r>
            <w:r w:rsidR="0030387C" w:rsidRPr="00FE33FA">
              <w:rPr>
                <w:rFonts w:cs="Arial"/>
                <w:b/>
                <w:bCs/>
                <w:sz w:val="20"/>
                <w:szCs w:val="20"/>
              </w:rPr>
              <w:t xml:space="preserve"> Number</w:t>
            </w:r>
            <w:r w:rsidR="00555ECB">
              <w:rPr>
                <w:rFonts w:cs="Arial"/>
                <w:b/>
                <w:bCs/>
                <w:sz w:val="20"/>
                <w:szCs w:val="20"/>
              </w:rPr>
              <w:t>:</w:t>
            </w:r>
          </w:p>
          <w:p w14:paraId="3687A010" w14:textId="488FC187" w:rsidR="0030387C" w:rsidRPr="00FE33FA" w:rsidRDefault="006C7C89" w:rsidP="0030387C">
            <w:pPr>
              <w:spacing w:after="100"/>
              <w:ind w:left="113" w:right="113"/>
              <w:rPr>
                <w:rFonts w:cs="Arial"/>
                <w:b/>
                <w:bCs/>
                <w:sz w:val="20"/>
                <w:szCs w:val="20"/>
              </w:rPr>
            </w:pPr>
            <w:r w:rsidRPr="00500483">
              <w:rPr>
                <w:rFonts w:cs="Arial"/>
                <w:b/>
                <w:bCs/>
                <w:sz w:val="20"/>
                <w:szCs w:val="20"/>
              </w:rPr>
              <w:t>e-mail</w:t>
            </w:r>
            <w:r w:rsidR="00555ECB">
              <w:rPr>
                <w:rFonts w:cs="Arial"/>
                <w:b/>
                <w:bCs/>
                <w:sz w:val="20"/>
                <w:szCs w:val="20"/>
              </w:rPr>
              <w:t>:</w:t>
            </w:r>
          </w:p>
        </w:tc>
      </w:tr>
      <w:tr w:rsidR="0030387C" w:rsidRPr="00500483" w14:paraId="6070A675" w14:textId="77777777" w:rsidTr="0030387C">
        <w:trPr>
          <w:cantSplit/>
          <w:trHeight w:val="309"/>
          <w:tblHeader/>
          <w:jc w:val="center"/>
        </w:trPr>
        <w:tc>
          <w:tcPr>
            <w:tcW w:w="13729" w:type="dxa"/>
            <w:gridSpan w:val="2"/>
            <w:tcBorders>
              <w:top w:val="single" w:sz="8" w:space="0" w:color="A6A6A6"/>
              <w:left w:val="single" w:sz="8" w:space="0" w:color="A6A6A6"/>
              <w:bottom w:val="single" w:sz="8" w:space="0" w:color="A6A6A6"/>
              <w:right w:val="single" w:sz="8" w:space="0" w:color="A6A6A6"/>
            </w:tcBorders>
            <w:tcMar>
              <w:top w:w="57" w:type="dxa"/>
              <w:left w:w="57" w:type="dxa"/>
              <w:bottom w:w="57" w:type="dxa"/>
              <w:right w:w="57" w:type="dxa"/>
            </w:tcMar>
          </w:tcPr>
          <w:p w14:paraId="61561159" w14:textId="77777777" w:rsidR="0030387C" w:rsidRPr="00FE33FA" w:rsidRDefault="0030387C" w:rsidP="0030387C">
            <w:pPr>
              <w:spacing w:after="100"/>
              <w:ind w:left="113" w:right="113"/>
              <w:rPr>
                <w:rFonts w:cs="Arial"/>
                <w:bCs/>
                <w:sz w:val="20"/>
                <w:szCs w:val="20"/>
              </w:rPr>
            </w:pPr>
            <w:r w:rsidRPr="00FE33FA">
              <w:rPr>
                <w:rFonts w:cs="Arial"/>
                <w:bCs/>
                <w:sz w:val="20"/>
                <w:szCs w:val="20"/>
              </w:rPr>
              <w:t xml:space="preserve">Publication of Response, </w:t>
            </w:r>
            <w:r w:rsidR="00A14537" w:rsidRPr="00FE33FA">
              <w:rPr>
                <w:rFonts w:cs="Arial"/>
                <w:bCs/>
                <w:sz w:val="20"/>
                <w:szCs w:val="20"/>
              </w:rPr>
              <w:t>unless</w:t>
            </w:r>
            <w:r w:rsidRPr="00FE33FA">
              <w:rPr>
                <w:rFonts w:cs="Arial"/>
                <w:bCs/>
                <w:sz w:val="20"/>
                <w:szCs w:val="20"/>
              </w:rPr>
              <w:t xml:space="preserve"> otherwise indicated the content of this response will be made available to Ofgem</w:t>
            </w:r>
            <w:r w:rsidR="00A14537" w:rsidRPr="00FE33FA">
              <w:rPr>
                <w:rFonts w:cs="Arial"/>
                <w:bCs/>
                <w:sz w:val="20"/>
                <w:szCs w:val="20"/>
              </w:rPr>
              <w:t>. Please indicate if you DO NOT wish this to happen.</w:t>
            </w:r>
          </w:p>
          <w:p w14:paraId="012F878B" w14:textId="77777777" w:rsidR="00A14537" w:rsidRPr="00FE33FA" w:rsidRDefault="00A14537" w:rsidP="00FE33FA">
            <w:pPr>
              <w:pStyle w:val="ListParagraph"/>
              <w:numPr>
                <w:ilvl w:val="0"/>
                <w:numId w:val="11"/>
              </w:numPr>
              <w:spacing w:after="100"/>
              <w:ind w:right="113"/>
              <w:rPr>
                <w:rFonts w:cs="Arial"/>
                <w:bCs/>
                <w:sz w:val="20"/>
                <w:szCs w:val="20"/>
              </w:rPr>
            </w:pPr>
            <w:r w:rsidRPr="00FE33FA">
              <w:rPr>
                <w:rFonts w:cs="Arial"/>
                <w:bCs/>
                <w:sz w:val="20"/>
                <w:szCs w:val="20"/>
              </w:rPr>
              <w:t xml:space="preserve">I / We give consent for the contents of our response to be made available to Ofgem. </w:t>
            </w:r>
          </w:p>
          <w:p w14:paraId="11A752AC" w14:textId="77777777" w:rsidR="00A14537" w:rsidRPr="00FE33FA" w:rsidRDefault="00A14537" w:rsidP="00FE33FA">
            <w:pPr>
              <w:pStyle w:val="ListParagraph"/>
              <w:numPr>
                <w:ilvl w:val="0"/>
                <w:numId w:val="11"/>
              </w:numPr>
              <w:spacing w:after="100"/>
              <w:ind w:right="113"/>
              <w:rPr>
                <w:rFonts w:cs="Arial"/>
                <w:bCs/>
                <w:sz w:val="20"/>
                <w:szCs w:val="20"/>
              </w:rPr>
            </w:pPr>
            <w:r w:rsidRPr="00FE33FA">
              <w:rPr>
                <w:rFonts w:cs="Arial"/>
                <w:bCs/>
                <w:sz w:val="20"/>
                <w:szCs w:val="20"/>
              </w:rPr>
              <w:t>I / We DO NOT give consent for the contents of our response to be made available to Ofgem.</w:t>
            </w:r>
          </w:p>
          <w:p w14:paraId="54B9369A" w14:textId="6FCB4E49" w:rsidR="00A14537" w:rsidRPr="00FE33FA" w:rsidRDefault="00A14537" w:rsidP="00FE33FA">
            <w:pPr>
              <w:spacing w:after="100"/>
              <w:ind w:right="113"/>
              <w:rPr>
                <w:rFonts w:cs="Arial"/>
                <w:bCs/>
                <w:sz w:val="20"/>
                <w:szCs w:val="20"/>
              </w:rPr>
            </w:pPr>
            <w:r w:rsidRPr="00FE33FA">
              <w:rPr>
                <w:rFonts w:cs="Arial"/>
                <w:bCs/>
                <w:sz w:val="20"/>
                <w:szCs w:val="20"/>
              </w:rPr>
              <w:t>Delete as appropriate, it is assumed that permission is given if no positive response is provided.</w:t>
            </w:r>
          </w:p>
        </w:tc>
      </w:tr>
      <w:tr w:rsidR="0030387C" w:rsidRPr="00500483" w14:paraId="6E0A6443" w14:textId="77777777" w:rsidTr="0030387C">
        <w:trPr>
          <w:cantSplit/>
          <w:trHeight w:val="309"/>
          <w:tblHeader/>
          <w:jc w:val="center"/>
        </w:trPr>
        <w:tc>
          <w:tcPr>
            <w:tcW w:w="13729" w:type="dxa"/>
            <w:gridSpan w:val="2"/>
            <w:tcBorders>
              <w:top w:val="single" w:sz="8" w:space="0" w:color="A6A6A6"/>
              <w:left w:val="single" w:sz="8" w:space="0" w:color="A6A6A6"/>
              <w:bottom w:val="single" w:sz="8" w:space="0" w:color="A6A6A6"/>
              <w:right w:val="single" w:sz="8" w:space="0" w:color="A6A6A6"/>
            </w:tcBorders>
            <w:tcMar>
              <w:top w:w="57" w:type="dxa"/>
              <w:left w:w="57" w:type="dxa"/>
              <w:bottom w:w="57" w:type="dxa"/>
              <w:right w:w="57" w:type="dxa"/>
            </w:tcMar>
          </w:tcPr>
          <w:p w14:paraId="02D4B04B" w14:textId="13FB4EE2" w:rsidR="0030387C" w:rsidRPr="00FE33FA" w:rsidRDefault="0030387C" w:rsidP="0030387C">
            <w:pPr>
              <w:spacing w:after="100"/>
              <w:ind w:left="113" w:right="113"/>
              <w:rPr>
                <w:rFonts w:cs="Arial"/>
                <w:bCs/>
                <w:sz w:val="20"/>
                <w:szCs w:val="20"/>
              </w:rPr>
            </w:pPr>
            <w:r w:rsidRPr="00FE33FA">
              <w:rPr>
                <w:rFonts w:cs="Arial"/>
                <w:bCs/>
                <w:sz w:val="20"/>
                <w:szCs w:val="20"/>
              </w:rPr>
              <w:t>Please provide your organisation</w:t>
            </w:r>
            <w:r w:rsidR="009C0BD8">
              <w:rPr>
                <w:rFonts w:cs="Arial"/>
                <w:bCs/>
                <w:sz w:val="20"/>
                <w:szCs w:val="20"/>
              </w:rPr>
              <w:t>’</w:t>
            </w:r>
            <w:r w:rsidRPr="00FE33FA">
              <w:rPr>
                <w:rFonts w:cs="Arial"/>
                <w:bCs/>
                <w:sz w:val="20"/>
                <w:szCs w:val="20"/>
              </w:rPr>
              <w:t>s opinion as to the overall and specific proposed changes to th</w:t>
            </w:r>
            <w:r w:rsidR="00424999" w:rsidRPr="00FE33FA">
              <w:rPr>
                <w:rFonts w:cs="Arial"/>
                <w:bCs/>
                <w:sz w:val="20"/>
                <w:szCs w:val="20"/>
              </w:rPr>
              <w:t>is</w:t>
            </w:r>
            <w:r w:rsidRPr="00FE33FA">
              <w:rPr>
                <w:rFonts w:cs="Arial"/>
                <w:bCs/>
                <w:sz w:val="20"/>
                <w:szCs w:val="20"/>
              </w:rPr>
              <w:t xml:space="preserve"> </w:t>
            </w:r>
            <w:r w:rsidR="00424999" w:rsidRPr="00FE33FA">
              <w:rPr>
                <w:rFonts w:cs="Arial"/>
                <w:bCs/>
                <w:sz w:val="20"/>
                <w:szCs w:val="20"/>
              </w:rPr>
              <w:t>c</w:t>
            </w:r>
            <w:r w:rsidRPr="00FE33FA">
              <w:rPr>
                <w:rFonts w:cs="Arial"/>
                <w:bCs/>
                <w:sz w:val="20"/>
                <w:szCs w:val="20"/>
              </w:rPr>
              <w:t>onsultation. These will be summarised and submitted to Ofgem at the end of the consultation period. The Overall Comments is provided so that a respondent can provide an overall comment on all matters relating to CNAIM. Please note that there are some changes to the way NARM</w:t>
            </w:r>
            <w:r w:rsidR="00500483">
              <w:rPr>
                <w:rFonts w:cs="Arial"/>
                <w:bCs/>
                <w:sz w:val="20"/>
                <w:szCs w:val="20"/>
              </w:rPr>
              <w:t>s</w:t>
            </w:r>
            <w:r w:rsidRPr="00FE33FA">
              <w:rPr>
                <w:rFonts w:cs="Arial"/>
                <w:bCs/>
                <w:sz w:val="20"/>
                <w:szCs w:val="20"/>
              </w:rPr>
              <w:t xml:space="preserve"> will operate in ED</w:t>
            </w:r>
            <w:r w:rsidR="00646E49">
              <w:rPr>
                <w:rFonts w:cs="Arial"/>
                <w:bCs/>
                <w:sz w:val="20"/>
                <w:szCs w:val="20"/>
              </w:rPr>
              <w:t>3</w:t>
            </w:r>
            <w:r w:rsidRPr="00FE33FA">
              <w:rPr>
                <w:rFonts w:cs="Arial"/>
                <w:bCs/>
                <w:sz w:val="20"/>
                <w:szCs w:val="20"/>
              </w:rPr>
              <w:t xml:space="preserve">, if these do not impact on the </w:t>
            </w:r>
            <w:r w:rsidR="00C54FD8" w:rsidRPr="00FE33FA">
              <w:rPr>
                <w:rFonts w:cs="Arial"/>
                <w:bCs/>
                <w:sz w:val="20"/>
                <w:szCs w:val="20"/>
              </w:rPr>
              <w:t>Methodology,</w:t>
            </w:r>
            <w:r w:rsidRPr="00FE33FA">
              <w:rPr>
                <w:rFonts w:cs="Arial"/>
                <w:bCs/>
                <w:sz w:val="20"/>
                <w:szCs w:val="20"/>
              </w:rPr>
              <w:t xml:space="preserve"> we are not seeking opinions as it is possible to submit these via Ofgem</w:t>
            </w:r>
            <w:r w:rsidR="00C54FD8" w:rsidRPr="00FE33FA">
              <w:rPr>
                <w:rFonts w:cs="Arial"/>
                <w:bCs/>
                <w:sz w:val="20"/>
                <w:szCs w:val="20"/>
              </w:rPr>
              <w:t>’</w:t>
            </w:r>
            <w:r w:rsidRPr="00FE33FA">
              <w:rPr>
                <w:rFonts w:cs="Arial"/>
                <w:bCs/>
                <w:sz w:val="20"/>
                <w:szCs w:val="20"/>
              </w:rPr>
              <w:t>s SSMC.</w:t>
            </w:r>
          </w:p>
          <w:p w14:paraId="347BEFB5" w14:textId="77777777" w:rsidR="0030387C" w:rsidRPr="00FE33FA" w:rsidRDefault="0030387C" w:rsidP="0030387C">
            <w:pPr>
              <w:spacing w:after="100"/>
              <w:ind w:left="113" w:right="113"/>
              <w:rPr>
                <w:rFonts w:cs="Arial"/>
                <w:bCs/>
                <w:sz w:val="20"/>
                <w:szCs w:val="20"/>
              </w:rPr>
            </w:pPr>
          </w:p>
          <w:p w14:paraId="0FE244C8" w14:textId="77777777" w:rsidR="0030387C" w:rsidRPr="00FE33FA" w:rsidRDefault="0030387C" w:rsidP="0030387C">
            <w:pPr>
              <w:spacing w:after="100"/>
              <w:ind w:left="113" w:right="113"/>
              <w:rPr>
                <w:rFonts w:cs="Arial"/>
                <w:b/>
                <w:bCs/>
                <w:sz w:val="20"/>
                <w:szCs w:val="20"/>
              </w:rPr>
            </w:pPr>
            <w:r w:rsidRPr="00FE33FA">
              <w:rPr>
                <w:rFonts w:cs="Arial"/>
                <w:b/>
                <w:bCs/>
                <w:sz w:val="20"/>
                <w:szCs w:val="20"/>
              </w:rPr>
              <w:t>Please use additional sheets / pages if and where appropriate.</w:t>
            </w:r>
          </w:p>
          <w:p w14:paraId="771D9194" w14:textId="77777777" w:rsidR="00A14537" w:rsidRDefault="00A14537" w:rsidP="0030387C">
            <w:pPr>
              <w:spacing w:after="100"/>
              <w:ind w:left="113" w:right="113"/>
              <w:rPr>
                <w:rFonts w:cs="Arial"/>
                <w:b/>
                <w:bCs/>
                <w:sz w:val="20"/>
                <w:szCs w:val="20"/>
              </w:rPr>
            </w:pPr>
          </w:p>
          <w:p w14:paraId="76B4989A" w14:textId="77777777" w:rsidR="00252837" w:rsidRDefault="00252837" w:rsidP="0030387C">
            <w:pPr>
              <w:spacing w:after="100"/>
              <w:ind w:left="113" w:right="113"/>
              <w:rPr>
                <w:rFonts w:cs="Arial"/>
                <w:b/>
                <w:bCs/>
                <w:sz w:val="20"/>
                <w:szCs w:val="20"/>
              </w:rPr>
            </w:pPr>
          </w:p>
          <w:p w14:paraId="11A7D105" w14:textId="0F34C6A0" w:rsidR="00D50FB4" w:rsidRPr="00FE33FA" w:rsidRDefault="00D50FB4" w:rsidP="00FE33FA">
            <w:pPr>
              <w:spacing w:after="100"/>
              <w:ind w:right="113"/>
              <w:rPr>
                <w:rFonts w:cs="Arial"/>
                <w:b/>
                <w:bCs/>
                <w:sz w:val="20"/>
                <w:szCs w:val="20"/>
              </w:rPr>
            </w:pPr>
          </w:p>
        </w:tc>
      </w:tr>
    </w:tbl>
    <w:p w14:paraId="4F14EEC3" w14:textId="77777777" w:rsidR="00252837" w:rsidRDefault="00252837"/>
    <w:tbl>
      <w:tblPr>
        <w:tblW w:w="13729" w:type="dxa"/>
        <w:jc w:val="center"/>
        <w:tblCellMar>
          <w:left w:w="0" w:type="dxa"/>
          <w:right w:w="0" w:type="dxa"/>
        </w:tblCellMar>
        <w:tblLook w:val="04A0" w:firstRow="1" w:lastRow="0" w:firstColumn="1" w:lastColumn="0" w:noHBand="0" w:noVBand="1"/>
      </w:tblPr>
      <w:tblGrid>
        <w:gridCol w:w="13729"/>
      </w:tblGrid>
      <w:tr w:rsidR="0030387C" w:rsidRPr="00500483" w14:paraId="089A730B" w14:textId="77777777" w:rsidTr="00FE33FA">
        <w:trPr>
          <w:cantSplit/>
          <w:trHeight w:val="351"/>
          <w:tblHeader/>
          <w:jc w:val="center"/>
        </w:trPr>
        <w:tc>
          <w:tcPr>
            <w:tcW w:w="13729" w:type="dxa"/>
            <w:tcBorders>
              <w:top w:val="single" w:sz="8" w:space="0" w:color="A6A6A6"/>
              <w:left w:val="single" w:sz="8" w:space="0" w:color="A6A6A6"/>
              <w:bottom w:val="single" w:sz="8" w:space="0" w:color="A6A6A6"/>
              <w:right w:val="single" w:sz="8" w:space="0" w:color="A6A6A6"/>
            </w:tcBorders>
            <w:tcMar>
              <w:top w:w="57" w:type="dxa"/>
              <w:left w:w="57" w:type="dxa"/>
              <w:bottom w:w="57" w:type="dxa"/>
              <w:right w:w="57" w:type="dxa"/>
            </w:tcMar>
          </w:tcPr>
          <w:p w14:paraId="1FB54811" w14:textId="77777777" w:rsidR="0030387C" w:rsidRPr="00FE33FA" w:rsidRDefault="0030387C" w:rsidP="0030387C">
            <w:pPr>
              <w:spacing w:after="100"/>
              <w:rPr>
                <w:rFonts w:cs="Arial"/>
                <w:bCs/>
                <w:sz w:val="20"/>
                <w:szCs w:val="20"/>
              </w:rPr>
            </w:pPr>
            <w:r w:rsidRPr="00FE33FA">
              <w:rPr>
                <w:rFonts w:cs="Arial"/>
                <w:b/>
                <w:bCs/>
                <w:sz w:val="24"/>
                <w:szCs w:val="20"/>
              </w:rPr>
              <w:lastRenderedPageBreak/>
              <w:t>Part 1 - Overall Comments</w:t>
            </w:r>
          </w:p>
        </w:tc>
      </w:tr>
      <w:tr w:rsidR="0030387C" w:rsidRPr="00500483" w14:paraId="72612B3E" w14:textId="77777777" w:rsidTr="00FE33FA">
        <w:trPr>
          <w:cantSplit/>
          <w:trHeight w:val="2475"/>
          <w:jc w:val="center"/>
        </w:trPr>
        <w:tc>
          <w:tcPr>
            <w:tcW w:w="13729" w:type="dxa"/>
            <w:tcBorders>
              <w:top w:val="single" w:sz="8" w:space="0" w:color="A6A6A6"/>
              <w:left w:val="single" w:sz="8" w:space="0" w:color="A6A6A6"/>
              <w:bottom w:val="single" w:sz="8" w:space="0" w:color="A6A6A6"/>
              <w:right w:val="single" w:sz="8" w:space="0" w:color="A6A6A6"/>
            </w:tcBorders>
            <w:tcMar>
              <w:top w:w="57" w:type="dxa"/>
              <w:left w:w="57" w:type="dxa"/>
              <w:bottom w:w="57" w:type="dxa"/>
              <w:right w:w="57" w:type="dxa"/>
            </w:tcMar>
          </w:tcPr>
          <w:p w14:paraId="283C2FAF" w14:textId="77777777" w:rsidR="0030387C" w:rsidRPr="00FE33FA" w:rsidRDefault="0030387C" w:rsidP="0030387C">
            <w:pPr>
              <w:spacing w:after="100"/>
              <w:ind w:left="113" w:right="113"/>
              <w:rPr>
                <w:rFonts w:cs="Arial"/>
                <w:bCs/>
                <w:sz w:val="20"/>
                <w:szCs w:val="20"/>
              </w:rPr>
            </w:pPr>
            <w:r w:rsidRPr="00FE33FA">
              <w:rPr>
                <w:rFonts w:cs="Arial"/>
                <w:bCs/>
                <w:sz w:val="20"/>
                <w:szCs w:val="20"/>
              </w:rPr>
              <w:t>Overall Comments</w:t>
            </w:r>
          </w:p>
          <w:p w14:paraId="27FE1961" w14:textId="77777777" w:rsidR="0030387C" w:rsidRPr="00FE33FA" w:rsidRDefault="0030387C" w:rsidP="0030387C">
            <w:pPr>
              <w:spacing w:after="100"/>
              <w:ind w:left="113" w:right="113"/>
              <w:rPr>
                <w:rFonts w:cs="Arial"/>
                <w:bCs/>
                <w:sz w:val="20"/>
                <w:szCs w:val="20"/>
              </w:rPr>
            </w:pPr>
          </w:p>
          <w:p w14:paraId="5A2058AE" w14:textId="498286DA" w:rsidR="0030387C" w:rsidRPr="00FE33FA" w:rsidRDefault="0030387C" w:rsidP="0030387C">
            <w:pPr>
              <w:spacing w:after="100"/>
              <w:ind w:left="113" w:right="113"/>
              <w:rPr>
                <w:rFonts w:cs="Arial"/>
                <w:bCs/>
                <w:sz w:val="20"/>
                <w:szCs w:val="20"/>
              </w:rPr>
            </w:pPr>
          </w:p>
          <w:p w14:paraId="2F7C33DC" w14:textId="4ADE5085" w:rsidR="00A14537" w:rsidRPr="00FE33FA" w:rsidRDefault="00A14537" w:rsidP="0030387C">
            <w:pPr>
              <w:spacing w:after="100"/>
              <w:ind w:left="113" w:right="113"/>
              <w:rPr>
                <w:rFonts w:cs="Arial"/>
                <w:bCs/>
                <w:sz w:val="20"/>
                <w:szCs w:val="20"/>
              </w:rPr>
            </w:pPr>
          </w:p>
          <w:p w14:paraId="4DC3D0BD" w14:textId="6C2BB501" w:rsidR="00A14537" w:rsidRPr="00FE33FA" w:rsidRDefault="00A14537" w:rsidP="0030387C">
            <w:pPr>
              <w:spacing w:after="100"/>
              <w:ind w:left="113" w:right="113"/>
              <w:rPr>
                <w:rFonts w:cs="Arial"/>
                <w:bCs/>
                <w:sz w:val="20"/>
                <w:szCs w:val="20"/>
              </w:rPr>
            </w:pPr>
          </w:p>
          <w:p w14:paraId="63CBD91A" w14:textId="1E54B076" w:rsidR="00A14537" w:rsidRPr="00FE33FA" w:rsidRDefault="00A14537" w:rsidP="0030387C">
            <w:pPr>
              <w:spacing w:after="100"/>
              <w:ind w:left="113" w:right="113"/>
              <w:rPr>
                <w:rFonts w:cs="Arial"/>
                <w:bCs/>
                <w:sz w:val="20"/>
                <w:szCs w:val="20"/>
              </w:rPr>
            </w:pPr>
          </w:p>
          <w:p w14:paraId="32025591" w14:textId="1E996615" w:rsidR="00A14537" w:rsidRPr="00FE33FA" w:rsidRDefault="00A14537" w:rsidP="0030387C">
            <w:pPr>
              <w:spacing w:after="100"/>
              <w:ind w:left="113" w:right="113"/>
              <w:rPr>
                <w:rFonts w:cs="Arial"/>
                <w:bCs/>
                <w:sz w:val="20"/>
                <w:szCs w:val="20"/>
              </w:rPr>
            </w:pPr>
          </w:p>
          <w:p w14:paraId="7DEDF543" w14:textId="2CE7100A" w:rsidR="00A14537" w:rsidRPr="00FE33FA" w:rsidRDefault="00A14537" w:rsidP="0030387C">
            <w:pPr>
              <w:spacing w:after="100"/>
              <w:ind w:left="113" w:right="113"/>
              <w:rPr>
                <w:rFonts w:cs="Arial"/>
                <w:bCs/>
                <w:sz w:val="20"/>
                <w:szCs w:val="20"/>
              </w:rPr>
            </w:pPr>
          </w:p>
          <w:p w14:paraId="375F1D7C" w14:textId="56FAED52" w:rsidR="00A14537" w:rsidRPr="00FE33FA" w:rsidRDefault="00A14537" w:rsidP="0030387C">
            <w:pPr>
              <w:spacing w:after="100"/>
              <w:ind w:left="113" w:right="113"/>
              <w:rPr>
                <w:rFonts w:cs="Arial"/>
                <w:bCs/>
                <w:sz w:val="20"/>
                <w:szCs w:val="20"/>
              </w:rPr>
            </w:pPr>
          </w:p>
          <w:p w14:paraId="736F435E" w14:textId="0E787286" w:rsidR="00A14537" w:rsidRPr="00FE33FA" w:rsidRDefault="00A14537" w:rsidP="0030387C">
            <w:pPr>
              <w:spacing w:after="100"/>
              <w:ind w:left="113" w:right="113"/>
              <w:rPr>
                <w:rFonts w:cs="Arial"/>
                <w:bCs/>
                <w:sz w:val="20"/>
                <w:szCs w:val="20"/>
              </w:rPr>
            </w:pPr>
          </w:p>
          <w:p w14:paraId="25F6FF20" w14:textId="77777777" w:rsidR="0030387C" w:rsidRPr="00FE33FA" w:rsidRDefault="0030387C" w:rsidP="0030387C">
            <w:pPr>
              <w:spacing w:after="100"/>
              <w:ind w:left="113" w:right="113"/>
              <w:rPr>
                <w:rFonts w:cs="Arial"/>
                <w:bCs/>
                <w:sz w:val="20"/>
                <w:szCs w:val="20"/>
              </w:rPr>
            </w:pPr>
          </w:p>
          <w:p w14:paraId="0FA64864" w14:textId="77777777" w:rsidR="0030387C" w:rsidRPr="00FE33FA" w:rsidRDefault="0030387C" w:rsidP="0030387C">
            <w:pPr>
              <w:spacing w:after="100"/>
              <w:ind w:left="113" w:right="113"/>
              <w:rPr>
                <w:rFonts w:cs="Arial"/>
                <w:bCs/>
                <w:sz w:val="20"/>
                <w:szCs w:val="20"/>
              </w:rPr>
            </w:pPr>
          </w:p>
          <w:p w14:paraId="57D24DB8" w14:textId="77777777" w:rsidR="0030387C" w:rsidRPr="00FE33FA" w:rsidRDefault="0030387C" w:rsidP="0030387C">
            <w:pPr>
              <w:spacing w:after="100"/>
              <w:ind w:left="113" w:right="113"/>
              <w:rPr>
                <w:rFonts w:cs="Arial"/>
                <w:bCs/>
                <w:sz w:val="20"/>
                <w:szCs w:val="20"/>
              </w:rPr>
            </w:pPr>
          </w:p>
          <w:p w14:paraId="39FC817B" w14:textId="77777777" w:rsidR="0030387C" w:rsidRPr="00FE33FA" w:rsidRDefault="0030387C" w:rsidP="0030387C">
            <w:pPr>
              <w:spacing w:after="100"/>
              <w:ind w:left="113" w:right="113"/>
              <w:rPr>
                <w:rFonts w:cs="Arial"/>
                <w:bCs/>
                <w:sz w:val="20"/>
                <w:szCs w:val="20"/>
              </w:rPr>
            </w:pPr>
          </w:p>
          <w:p w14:paraId="27002C45" w14:textId="54C3247B" w:rsidR="0030387C" w:rsidRDefault="0030387C" w:rsidP="0030387C">
            <w:pPr>
              <w:spacing w:after="100"/>
              <w:ind w:left="113" w:right="113"/>
              <w:rPr>
                <w:rFonts w:cs="Arial"/>
                <w:bCs/>
                <w:sz w:val="20"/>
                <w:szCs w:val="20"/>
              </w:rPr>
            </w:pPr>
          </w:p>
          <w:p w14:paraId="5D5B619E" w14:textId="2484A4C2" w:rsidR="00D50FB4" w:rsidRDefault="00D50FB4" w:rsidP="0030387C">
            <w:pPr>
              <w:spacing w:after="100"/>
              <w:ind w:left="113" w:right="113"/>
              <w:rPr>
                <w:rFonts w:cs="Arial"/>
                <w:bCs/>
                <w:sz w:val="20"/>
                <w:szCs w:val="20"/>
              </w:rPr>
            </w:pPr>
          </w:p>
          <w:p w14:paraId="0FB175D4" w14:textId="77777777" w:rsidR="00D50FB4" w:rsidRPr="00FE33FA" w:rsidRDefault="00D50FB4" w:rsidP="0030387C">
            <w:pPr>
              <w:spacing w:after="100"/>
              <w:ind w:left="113" w:right="113"/>
              <w:rPr>
                <w:rFonts w:cs="Arial"/>
                <w:bCs/>
                <w:sz w:val="20"/>
                <w:szCs w:val="20"/>
              </w:rPr>
            </w:pPr>
          </w:p>
          <w:p w14:paraId="4DF73677" w14:textId="6D435706" w:rsidR="0030387C" w:rsidRDefault="0030387C" w:rsidP="0030387C">
            <w:pPr>
              <w:spacing w:after="100"/>
              <w:ind w:left="113" w:right="113"/>
              <w:rPr>
                <w:rFonts w:cs="Arial"/>
                <w:bCs/>
                <w:sz w:val="20"/>
                <w:szCs w:val="20"/>
              </w:rPr>
            </w:pPr>
          </w:p>
          <w:p w14:paraId="4B6E8281" w14:textId="19A1CC0A" w:rsidR="00D50FB4" w:rsidRDefault="00D50FB4" w:rsidP="0030387C">
            <w:pPr>
              <w:spacing w:after="100"/>
              <w:ind w:left="113" w:right="113"/>
              <w:rPr>
                <w:rFonts w:cs="Arial"/>
                <w:bCs/>
                <w:sz w:val="20"/>
                <w:szCs w:val="20"/>
              </w:rPr>
            </w:pPr>
          </w:p>
          <w:p w14:paraId="6F1D4E35" w14:textId="77777777" w:rsidR="00747D4C" w:rsidRDefault="00747D4C" w:rsidP="0030387C">
            <w:pPr>
              <w:spacing w:after="100"/>
              <w:ind w:left="113" w:right="113"/>
              <w:rPr>
                <w:rFonts w:cs="Arial"/>
                <w:bCs/>
                <w:sz w:val="20"/>
                <w:szCs w:val="20"/>
              </w:rPr>
            </w:pPr>
          </w:p>
          <w:p w14:paraId="0BA8CBDC" w14:textId="77777777" w:rsidR="00D50FB4" w:rsidRDefault="00D50FB4" w:rsidP="0030387C">
            <w:pPr>
              <w:spacing w:after="100"/>
              <w:ind w:left="113" w:right="113"/>
              <w:rPr>
                <w:rFonts w:cs="Arial"/>
                <w:bCs/>
                <w:sz w:val="20"/>
                <w:szCs w:val="20"/>
              </w:rPr>
            </w:pPr>
          </w:p>
          <w:p w14:paraId="4CAF0BB6" w14:textId="1B84BA99" w:rsidR="00622F8B" w:rsidRPr="00FE33FA" w:rsidRDefault="00622F8B" w:rsidP="0030387C">
            <w:pPr>
              <w:spacing w:after="100"/>
              <w:ind w:left="113" w:right="113"/>
              <w:rPr>
                <w:rFonts w:cs="Arial"/>
                <w:bCs/>
                <w:sz w:val="20"/>
                <w:szCs w:val="20"/>
              </w:rPr>
            </w:pPr>
          </w:p>
        </w:tc>
      </w:tr>
    </w:tbl>
    <w:p w14:paraId="3C83D184" w14:textId="77777777" w:rsidR="00D50FB4" w:rsidRDefault="00D50FB4"/>
    <w:tbl>
      <w:tblPr>
        <w:tblW w:w="13729" w:type="dxa"/>
        <w:jc w:val="center"/>
        <w:tblCellMar>
          <w:left w:w="0" w:type="dxa"/>
          <w:right w:w="0" w:type="dxa"/>
        </w:tblCellMar>
        <w:tblLook w:val="04A0" w:firstRow="1" w:lastRow="0" w:firstColumn="1" w:lastColumn="0" w:noHBand="0" w:noVBand="1"/>
      </w:tblPr>
      <w:tblGrid>
        <w:gridCol w:w="13729"/>
      </w:tblGrid>
      <w:tr w:rsidR="0030387C" w:rsidRPr="00500483" w14:paraId="5ED79274" w14:textId="77777777" w:rsidTr="00FE33FA">
        <w:trPr>
          <w:cantSplit/>
          <w:trHeight w:val="349"/>
          <w:jc w:val="center"/>
        </w:trPr>
        <w:tc>
          <w:tcPr>
            <w:tcW w:w="13729" w:type="dxa"/>
            <w:tcBorders>
              <w:top w:val="single" w:sz="8" w:space="0" w:color="A6A6A6"/>
              <w:left w:val="single" w:sz="8" w:space="0" w:color="A6A6A6"/>
              <w:bottom w:val="single" w:sz="8" w:space="0" w:color="A6A6A6"/>
              <w:right w:val="single" w:sz="8" w:space="0" w:color="A6A6A6"/>
            </w:tcBorders>
            <w:tcMar>
              <w:top w:w="57" w:type="dxa"/>
              <w:left w:w="57" w:type="dxa"/>
              <w:bottom w:w="57" w:type="dxa"/>
              <w:right w:w="57" w:type="dxa"/>
            </w:tcMar>
            <w:vAlign w:val="center"/>
          </w:tcPr>
          <w:p w14:paraId="14C4D978" w14:textId="77777777" w:rsidR="0030387C" w:rsidRPr="00FE33FA" w:rsidRDefault="0030387C" w:rsidP="0030387C">
            <w:pPr>
              <w:spacing w:after="100"/>
              <w:ind w:left="113" w:right="113"/>
              <w:rPr>
                <w:rFonts w:cs="Arial"/>
                <w:b/>
                <w:bCs/>
                <w:sz w:val="20"/>
                <w:szCs w:val="20"/>
              </w:rPr>
            </w:pPr>
            <w:r w:rsidRPr="00FE33FA">
              <w:rPr>
                <w:rFonts w:cs="Arial"/>
                <w:b/>
                <w:bCs/>
                <w:sz w:val="24"/>
                <w:szCs w:val="20"/>
              </w:rPr>
              <w:lastRenderedPageBreak/>
              <w:t xml:space="preserve">Part 2 – Specific Proposals </w:t>
            </w:r>
          </w:p>
        </w:tc>
      </w:tr>
    </w:tbl>
    <w:p w14:paraId="655F136F" w14:textId="77777777" w:rsidR="00D50FB4" w:rsidRDefault="00D50FB4"/>
    <w:tbl>
      <w:tblPr>
        <w:tblW w:w="13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3"/>
        <w:gridCol w:w="1442"/>
        <w:gridCol w:w="7441"/>
        <w:gridCol w:w="507"/>
        <w:gridCol w:w="424"/>
        <w:gridCol w:w="425"/>
        <w:gridCol w:w="424"/>
        <w:gridCol w:w="413"/>
      </w:tblGrid>
      <w:tr w:rsidR="0064547B" w:rsidRPr="00500483" w14:paraId="0B12733B" w14:textId="77777777" w:rsidTr="00C5346F">
        <w:trPr>
          <w:cantSplit/>
          <w:trHeight w:val="2132"/>
          <w:jc w:val="center"/>
        </w:trPr>
        <w:tc>
          <w:tcPr>
            <w:tcW w:w="2653" w:type="dxa"/>
            <w:shd w:val="clear" w:color="auto" w:fill="00245D"/>
            <w:tcMar>
              <w:top w:w="57" w:type="dxa"/>
              <w:left w:w="57" w:type="dxa"/>
              <w:bottom w:w="57" w:type="dxa"/>
              <w:right w:w="57" w:type="dxa"/>
            </w:tcMar>
            <w:hideMark/>
          </w:tcPr>
          <w:p w14:paraId="0F1A5F62" w14:textId="473D4676" w:rsidR="0030387C" w:rsidRPr="00FE33FA" w:rsidRDefault="0030387C" w:rsidP="0030387C">
            <w:pPr>
              <w:spacing w:after="100"/>
              <w:jc w:val="center"/>
              <w:rPr>
                <w:rFonts w:cs="Arial"/>
                <w:b/>
                <w:bCs/>
                <w:color w:val="FFFFFF"/>
                <w:sz w:val="20"/>
                <w:szCs w:val="20"/>
              </w:rPr>
            </w:pPr>
            <w:r w:rsidRPr="00FE33FA">
              <w:rPr>
                <w:rFonts w:cs="Arial"/>
                <w:b/>
                <w:bCs/>
                <w:color w:val="FFFFFF"/>
                <w:sz w:val="20"/>
                <w:szCs w:val="20"/>
              </w:rPr>
              <w:t xml:space="preserve">CNAIM </w:t>
            </w:r>
            <w:r w:rsidR="005168DB" w:rsidRPr="00FE33FA">
              <w:rPr>
                <w:rFonts w:cs="Arial"/>
                <w:b/>
                <w:bCs/>
                <w:color w:val="FFFFFF"/>
                <w:sz w:val="20"/>
                <w:szCs w:val="20"/>
              </w:rPr>
              <w:t>v</w:t>
            </w:r>
            <w:r w:rsidRPr="00FE33FA">
              <w:rPr>
                <w:rFonts w:cs="Arial"/>
                <w:b/>
                <w:bCs/>
                <w:color w:val="FFFFFF"/>
                <w:sz w:val="20"/>
                <w:szCs w:val="20"/>
              </w:rPr>
              <w:t>2.0 Document Section</w:t>
            </w:r>
          </w:p>
        </w:tc>
        <w:tc>
          <w:tcPr>
            <w:tcW w:w="1442" w:type="dxa"/>
            <w:shd w:val="clear" w:color="auto" w:fill="00245D"/>
            <w:tcMar>
              <w:top w:w="57" w:type="dxa"/>
              <w:left w:w="57" w:type="dxa"/>
              <w:bottom w:w="57" w:type="dxa"/>
              <w:right w:w="57" w:type="dxa"/>
            </w:tcMar>
            <w:hideMark/>
          </w:tcPr>
          <w:p w14:paraId="01C9F405" w14:textId="77777777" w:rsidR="0030387C" w:rsidRPr="00FE33FA" w:rsidRDefault="0030387C" w:rsidP="0030387C">
            <w:pPr>
              <w:spacing w:after="100"/>
              <w:jc w:val="center"/>
              <w:rPr>
                <w:rFonts w:cs="Arial"/>
                <w:b/>
                <w:bCs/>
                <w:color w:val="FFFFFF"/>
                <w:sz w:val="20"/>
                <w:szCs w:val="20"/>
              </w:rPr>
            </w:pPr>
            <w:r w:rsidRPr="00FE33FA">
              <w:rPr>
                <w:rFonts w:cs="Arial"/>
                <w:b/>
                <w:bCs/>
                <w:color w:val="FFFFFF"/>
                <w:sz w:val="20"/>
                <w:szCs w:val="20"/>
              </w:rPr>
              <w:t>Explanation Document Section</w:t>
            </w:r>
          </w:p>
        </w:tc>
        <w:tc>
          <w:tcPr>
            <w:tcW w:w="7441" w:type="dxa"/>
            <w:shd w:val="clear" w:color="auto" w:fill="00245D"/>
            <w:tcMar>
              <w:top w:w="57" w:type="dxa"/>
              <w:left w:w="57" w:type="dxa"/>
              <w:bottom w:w="57" w:type="dxa"/>
              <w:right w:w="57" w:type="dxa"/>
            </w:tcMar>
            <w:hideMark/>
          </w:tcPr>
          <w:p w14:paraId="3BA306E2" w14:textId="77777777" w:rsidR="0030387C" w:rsidRPr="00FE33FA" w:rsidRDefault="0030387C" w:rsidP="0030387C">
            <w:pPr>
              <w:spacing w:after="100"/>
              <w:jc w:val="center"/>
              <w:rPr>
                <w:rFonts w:cs="Arial"/>
                <w:b/>
                <w:bCs/>
                <w:color w:val="FFFFFF"/>
                <w:sz w:val="20"/>
                <w:szCs w:val="20"/>
              </w:rPr>
            </w:pPr>
            <w:r w:rsidRPr="00FE33FA">
              <w:rPr>
                <w:rFonts w:cs="Arial"/>
                <w:b/>
                <w:bCs/>
                <w:color w:val="FFFFFF"/>
                <w:sz w:val="20"/>
                <w:szCs w:val="20"/>
              </w:rPr>
              <w:t xml:space="preserve">Proposal – Please indicate your opinion in the box to the right using a “*”. Please add a comment to support your position, especially if you do not agree with our proposal. </w:t>
            </w:r>
          </w:p>
        </w:tc>
        <w:tc>
          <w:tcPr>
            <w:tcW w:w="507" w:type="dxa"/>
            <w:shd w:val="clear" w:color="auto" w:fill="00245D"/>
            <w:tcMar>
              <w:top w:w="57" w:type="dxa"/>
              <w:left w:w="57" w:type="dxa"/>
              <w:bottom w:w="57" w:type="dxa"/>
              <w:right w:w="57" w:type="dxa"/>
            </w:tcMar>
            <w:textDirection w:val="btLr"/>
          </w:tcPr>
          <w:p w14:paraId="784BE63D" w14:textId="77777777" w:rsidR="0030387C" w:rsidRPr="00FE33FA" w:rsidRDefault="0030387C" w:rsidP="0030387C">
            <w:pPr>
              <w:spacing w:after="100"/>
              <w:ind w:left="113" w:right="113"/>
              <w:jc w:val="center"/>
              <w:rPr>
                <w:rFonts w:cs="Arial"/>
                <w:b/>
                <w:bCs/>
                <w:color w:val="FFFFFF"/>
                <w:sz w:val="20"/>
                <w:szCs w:val="20"/>
              </w:rPr>
            </w:pPr>
            <w:r w:rsidRPr="00FE33FA">
              <w:rPr>
                <w:rFonts w:cs="Arial"/>
                <w:b/>
                <w:bCs/>
                <w:color w:val="FFFFFF"/>
                <w:sz w:val="20"/>
                <w:szCs w:val="20"/>
              </w:rPr>
              <w:t>Strongly Agree</w:t>
            </w:r>
          </w:p>
        </w:tc>
        <w:tc>
          <w:tcPr>
            <w:tcW w:w="424" w:type="dxa"/>
            <w:shd w:val="clear" w:color="auto" w:fill="00245D"/>
            <w:textDirection w:val="btLr"/>
          </w:tcPr>
          <w:p w14:paraId="12CCB6B6" w14:textId="77777777" w:rsidR="0030387C" w:rsidRPr="00FE33FA" w:rsidRDefault="0030387C" w:rsidP="0030387C">
            <w:pPr>
              <w:spacing w:after="100"/>
              <w:ind w:left="113" w:right="113"/>
              <w:jc w:val="center"/>
              <w:rPr>
                <w:rFonts w:cs="Arial"/>
                <w:b/>
                <w:bCs/>
                <w:color w:val="FFFFFF"/>
                <w:sz w:val="20"/>
                <w:szCs w:val="20"/>
              </w:rPr>
            </w:pPr>
            <w:r w:rsidRPr="00FE33FA">
              <w:rPr>
                <w:rFonts w:cs="Arial"/>
                <w:b/>
                <w:bCs/>
                <w:color w:val="FFFFFF"/>
                <w:sz w:val="20"/>
                <w:szCs w:val="20"/>
              </w:rPr>
              <w:t>Agree</w:t>
            </w:r>
          </w:p>
        </w:tc>
        <w:tc>
          <w:tcPr>
            <w:tcW w:w="425" w:type="dxa"/>
            <w:shd w:val="clear" w:color="auto" w:fill="00245D"/>
            <w:textDirection w:val="btLr"/>
          </w:tcPr>
          <w:p w14:paraId="528A2408" w14:textId="77777777" w:rsidR="0030387C" w:rsidRPr="00FE33FA" w:rsidRDefault="0030387C" w:rsidP="0030387C">
            <w:pPr>
              <w:spacing w:after="100"/>
              <w:ind w:left="113" w:right="113"/>
              <w:jc w:val="center"/>
              <w:rPr>
                <w:rFonts w:cs="Arial"/>
                <w:b/>
                <w:bCs/>
                <w:color w:val="FFFFFF"/>
                <w:sz w:val="20"/>
                <w:szCs w:val="20"/>
              </w:rPr>
            </w:pPr>
            <w:r w:rsidRPr="00FE33FA">
              <w:rPr>
                <w:rFonts w:cs="Arial"/>
                <w:b/>
                <w:bCs/>
                <w:color w:val="FFFFFF"/>
                <w:sz w:val="20"/>
                <w:szCs w:val="20"/>
              </w:rPr>
              <w:t>Disagree</w:t>
            </w:r>
          </w:p>
        </w:tc>
        <w:tc>
          <w:tcPr>
            <w:tcW w:w="424" w:type="dxa"/>
            <w:shd w:val="clear" w:color="auto" w:fill="00245D"/>
            <w:textDirection w:val="btLr"/>
          </w:tcPr>
          <w:p w14:paraId="18951E6D" w14:textId="77777777" w:rsidR="0030387C" w:rsidRPr="00FE33FA" w:rsidRDefault="0030387C" w:rsidP="0030387C">
            <w:pPr>
              <w:spacing w:after="100"/>
              <w:ind w:left="113" w:right="113"/>
              <w:jc w:val="center"/>
              <w:rPr>
                <w:rFonts w:cs="Arial"/>
                <w:b/>
                <w:bCs/>
                <w:color w:val="FFFFFF"/>
                <w:sz w:val="20"/>
                <w:szCs w:val="20"/>
              </w:rPr>
            </w:pPr>
            <w:r w:rsidRPr="00FE33FA">
              <w:rPr>
                <w:rFonts w:cs="Arial"/>
                <w:b/>
                <w:bCs/>
                <w:color w:val="FFFFFF"/>
                <w:sz w:val="20"/>
                <w:szCs w:val="20"/>
              </w:rPr>
              <w:t>Strongly Disagree</w:t>
            </w:r>
          </w:p>
        </w:tc>
        <w:tc>
          <w:tcPr>
            <w:tcW w:w="413" w:type="dxa"/>
            <w:shd w:val="clear" w:color="auto" w:fill="00245D"/>
            <w:textDirection w:val="btLr"/>
          </w:tcPr>
          <w:p w14:paraId="2BBCF512" w14:textId="77777777" w:rsidR="0030387C" w:rsidRPr="00FE33FA" w:rsidRDefault="0030387C" w:rsidP="0030387C">
            <w:pPr>
              <w:spacing w:after="100"/>
              <w:ind w:left="113" w:right="113"/>
              <w:jc w:val="center"/>
              <w:rPr>
                <w:rFonts w:cs="Arial"/>
                <w:b/>
                <w:bCs/>
                <w:color w:val="FFFFFF"/>
                <w:sz w:val="20"/>
                <w:szCs w:val="20"/>
              </w:rPr>
            </w:pPr>
            <w:r w:rsidRPr="00FE33FA">
              <w:rPr>
                <w:rFonts w:cs="Arial"/>
                <w:b/>
                <w:bCs/>
                <w:color w:val="FFFFFF"/>
                <w:sz w:val="20"/>
                <w:szCs w:val="20"/>
              </w:rPr>
              <w:t>No Opinion</w:t>
            </w:r>
          </w:p>
        </w:tc>
      </w:tr>
      <w:tr w:rsidR="007A1CFF" w:rsidRPr="00500483" w14:paraId="6C64331E" w14:textId="77777777" w:rsidTr="0021340C">
        <w:trPr>
          <w:cantSplit/>
          <w:trHeight w:val="209"/>
          <w:jc w:val="center"/>
        </w:trPr>
        <w:tc>
          <w:tcPr>
            <w:tcW w:w="2653" w:type="dxa"/>
            <w:tcMar>
              <w:top w:w="57" w:type="dxa"/>
              <w:left w:w="57" w:type="dxa"/>
              <w:bottom w:w="57" w:type="dxa"/>
              <w:right w:w="57" w:type="dxa"/>
            </w:tcMar>
          </w:tcPr>
          <w:p w14:paraId="5DDB610B" w14:textId="2C4924FE" w:rsidR="0030387C" w:rsidRPr="0021340C" w:rsidRDefault="00C5346F" w:rsidP="0030387C">
            <w:pPr>
              <w:spacing w:after="100"/>
              <w:rPr>
                <w:rFonts w:cs="Arial"/>
                <w:sz w:val="20"/>
                <w:szCs w:val="20"/>
              </w:rPr>
            </w:pPr>
            <w:r w:rsidRPr="0021340C">
              <w:rPr>
                <w:rFonts w:cs="Arial"/>
                <w:sz w:val="20"/>
                <w:szCs w:val="20"/>
              </w:rPr>
              <w:t>New Model</w:t>
            </w:r>
            <w:r w:rsidR="00C1676A" w:rsidRPr="0021340C">
              <w:rPr>
                <w:rFonts w:cs="Arial"/>
                <w:sz w:val="20"/>
                <w:szCs w:val="20"/>
              </w:rPr>
              <w:t>:</w:t>
            </w:r>
            <w:r w:rsidRPr="0021340C">
              <w:rPr>
                <w:rFonts w:cs="Arial"/>
                <w:sz w:val="20"/>
                <w:szCs w:val="20"/>
              </w:rPr>
              <w:tab/>
              <w:t>132kV &amp; EHV Switchgear Other</w:t>
            </w:r>
          </w:p>
        </w:tc>
        <w:tc>
          <w:tcPr>
            <w:tcW w:w="1442" w:type="dxa"/>
            <w:shd w:val="clear" w:color="auto" w:fill="4472C4"/>
            <w:tcMar>
              <w:top w:w="57" w:type="dxa"/>
              <w:left w:w="57" w:type="dxa"/>
              <w:bottom w:w="57" w:type="dxa"/>
              <w:right w:w="57" w:type="dxa"/>
            </w:tcMar>
            <w:vAlign w:val="center"/>
          </w:tcPr>
          <w:p w14:paraId="4426CF31" w14:textId="1B59ADE8"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3.1</w:t>
            </w:r>
          </w:p>
        </w:tc>
        <w:tc>
          <w:tcPr>
            <w:tcW w:w="7441" w:type="dxa"/>
            <w:tcMar>
              <w:top w:w="57" w:type="dxa"/>
              <w:left w:w="57" w:type="dxa"/>
              <w:bottom w:w="57" w:type="dxa"/>
              <w:right w:w="57" w:type="dxa"/>
            </w:tcMar>
          </w:tcPr>
          <w:p w14:paraId="1FE76FBB" w14:textId="034EA933" w:rsidR="0030387C" w:rsidRPr="00C1676A" w:rsidRDefault="00C5346F" w:rsidP="00C5346F">
            <w:pPr>
              <w:spacing w:after="100"/>
              <w:rPr>
                <w:rFonts w:cs="Arial"/>
                <w:sz w:val="20"/>
                <w:szCs w:val="20"/>
              </w:rPr>
            </w:pPr>
            <w:r w:rsidRPr="00C1676A">
              <w:rPr>
                <w:rFonts w:cs="Arial"/>
                <w:sz w:val="20"/>
                <w:szCs w:val="20"/>
              </w:rPr>
              <w:t>Creation of full CNAIM model for 33kV Switchgear – Other, 66kV Switchgear – Other, and 132kV Switchgear – Other. Model to align with current structure of other ground mounted switchgear models.</w:t>
            </w:r>
          </w:p>
        </w:tc>
        <w:tc>
          <w:tcPr>
            <w:tcW w:w="507" w:type="dxa"/>
            <w:tcMar>
              <w:top w:w="57" w:type="dxa"/>
              <w:left w:w="57" w:type="dxa"/>
              <w:bottom w:w="57" w:type="dxa"/>
              <w:right w:w="57" w:type="dxa"/>
            </w:tcMar>
          </w:tcPr>
          <w:p w14:paraId="0CB6261D" w14:textId="77777777" w:rsidR="0030387C" w:rsidRPr="00FE33FA" w:rsidRDefault="0030387C" w:rsidP="0030387C">
            <w:pPr>
              <w:spacing w:after="100"/>
              <w:rPr>
                <w:rFonts w:cs="Arial"/>
                <w:sz w:val="20"/>
                <w:szCs w:val="20"/>
              </w:rPr>
            </w:pPr>
          </w:p>
        </w:tc>
        <w:tc>
          <w:tcPr>
            <w:tcW w:w="424" w:type="dxa"/>
          </w:tcPr>
          <w:p w14:paraId="42E0DD75" w14:textId="77777777" w:rsidR="0030387C" w:rsidRPr="00FE33FA" w:rsidRDefault="0030387C" w:rsidP="0030387C">
            <w:pPr>
              <w:spacing w:after="100"/>
              <w:rPr>
                <w:rFonts w:cs="Arial"/>
                <w:sz w:val="20"/>
                <w:szCs w:val="20"/>
              </w:rPr>
            </w:pPr>
          </w:p>
        </w:tc>
        <w:tc>
          <w:tcPr>
            <w:tcW w:w="425" w:type="dxa"/>
          </w:tcPr>
          <w:p w14:paraId="479CB0D0" w14:textId="77777777" w:rsidR="0030387C" w:rsidRPr="00FE33FA" w:rsidRDefault="0030387C" w:rsidP="0030387C">
            <w:pPr>
              <w:spacing w:after="100"/>
              <w:rPr>
                <w:rFonts w:cs="Arial"/>
                <w:sz w:val="20"/>
                <w:szCs w:val="20"/>
              </w:rPr>
            </w:pPr>
          </w:p>
        </w:tc>
        <w:tc>
          <w:tcPr>
            <w:tcW w:w="424" w:type="dxa"/>
          </w:tcPr>
          <w:p w14:paraId="6137F733" w14:textId="77777777" w:rsidR="0030387C" w:rsidRPr="00FE33FA" w:rsidRDefault="0030387C" w:rsidP="0030387C">
            <w:pPr>
              <w:spacing w:after="100"/>
              <w:rPr>
                <w:rFonts w:cs="Arial"/>
                <w:sz w:val="20"/>
                <w:szCs w:val="20"/>
              </w:rPr>
            </w:pPr>
          </w:p>
        </w:tc>
        <w:tc>
          <w:tcPr>
            <w:tcW w:w="413" w:type="dxa"/>
          </w:tcPr>
          <w:p w14:paraId="3B133EFD" w14:textId="77777777" w:rsidR="0030387C" w:rsidRPr="00FE33FA" w:rsidRDefault="0030387C" w:rsidP="0030387C">
            <w:pPr>
              <w:spacing w:after="100"/>
              <w:rPr>
                <w:rFonts w:cs="Arial"/>
                <w:sz w:val="20"/>
                <w:szCs w:val="20"/>
              </w:rPr>
            </w:pPr>
          </w:p>
        </w:tc>
      </w:tr>
      <w:tr w:rsidR="007A1CFF" w:rsidRPr="00500483" w14:paraId="189D7314" w14:textId="77777777" w:rsidTr="00C5346F">
        <w:trPr>
          <w:cantSplit/>
          <w:trHeight w:val="323"/>
          <w:jc w:val="center"/>
        </w:trPr>
        <w:tc>
          <w:tcPr>
            <w:tcW w:w="2653" w:type="dxa"/>
            <w:tcMar>
              <w:top w:w="57" w:type="dxa"/>
              <w:left w:w="57" w:type="dxa"/>
              <w:bottom w:w="57" w:type="dxa"/>
              <w:right w:w="57" w:type="dxa"/>
            </w:tcMar>
          </w:tcPr>
          <w:p w14:paraId="543A4E02" w14:textId="196E01D6" w:rsidR="0030387C" w:rsidRPr="0021340C" w:rsidRDefault="00C1676A" w:rsidP="0030387C">
            <w:pPr>
              <w:spacing w:after="100"/>
              <w:rPr>
                <w:rFonts w:cs="Arial"/>
                <w:sz w:val="20"/>
                <w:szCs w:val="20"/>
              </w:rPr>
            </w:pPr>
            <w:r w:rsidRPr="0021340C">
              <w:rPr>
                <w:rFonts w:cs="Arial"/>
                <w:sz w:val="20"/>
                <w:szCs w:val="20"/>
              </w:rPr>
              <w:t>New Model:</w:t>
            </w:r>
            <w:r w:rsidRPr="0021340C">
              <w:rPr>
                <w:rFonts w:cs="Arial"/>
                <w:sz w:val="20"/>
                <w:szCs w:val="20"/>
              </w:rPr>
              <w:tab/>
              <w:t>EHV &amp; HV Pole Mounted Switchgear</w:t>
            </w:r>
          </w:p>
        </w:tc>
        <w:tc>
          <w:tcPr>
            <w:tcW w:w="1442" w:type="dxa"/>
            <w:shd w:val="clear" w:color="auto" w:fill="4472C4"/>
            <w:tcMar>
              <w:top w:w="57" w:type="dxa"/>
              <w:left w:w="57" w:type="dxa"/>
              <w:bottom w:w="57" w:type="dxa"/>
              <w:right w:w="57" w:type="dxa"/>
            </w:tcMar>
            <w:vAlign w:val="center"/>
          </w:tcPr>
          <w:p w14:paraId="5BCF8D59" w14:textId="03B4D332"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3.2</w:t>
            </w:r>
          </w:p>
        </w:tc>
        <w:tc>
          <w:tcPr>
            <w:tcW w:w="7441" w:type="dxa"/>
            <w:tcMar>
              <w:top w:w="57" w:type="dxa"/>
              <w:left w:w="57" w:type="dxa"/>
              <w:bottom w:w="57" w:type="dxa"/>
              <w:right w:w="57" w:type="dxa"/>
            </w:tcMar>
          </w:tcPr>
          <w:p w14:paraId="446E7B61" w14:textId="78A2E47B" w:rsidR="0030387C" w:rsidRPr="00C1676A" w:rsidRDefault="00C5346F" w:rsidP="0030387C">
            <w:pPr>
              <w:spacing w:after="100"/>
              <w:rPr>
                <w:rFonts w:cs="Arial"/>
                <w:sz w:val="20"/>
                <w:szCs w:val="20"/>
              </w:rPr>
            </w:pPr>
            <w:r w:rsidRPr="00C1676A">
              <w:rPr>
                <w:rFonts w:cs="Arial"/>
                <w:sz w:val="20"/>
                <w:szCs w:val="20"/>
              </w:rPr>
              <w:t>Creation of full CNAIM model for EHV and HV pole mounted switchgear category. Model to align with current HV Switchgear (GM) – Primary and HV Switchgear (GM) models.</w:t>
            </w:r>
          </w:p>
        </w:tc>
        <w:tc>
          <w:tcPr>
            <w:tcW w:w="507" w:type="dxa"/>
            <w:tcMar>
              <w:top w:w="57" w:type="dxa"/>
              <w:left w:w="57" w:type="dxa"/>
              <w:bottom w:w="57" w:type="dxa"/>
              <w:right w:w="57" w:type="dxa"/>
            </w:tcMar>
          </w:tcPr>
          <w:p w14:paraId="5D800F3B" w14:textId="77777777" w:rsidR="0030387C" w:rsidRPr="00FE33FA" w:rsidRDefault="0030387C" w:rsidP="0030387C">
            <w:pPr>
              <w:spacing w:after="100"/>
              <w:rPr>
                <w:rFonts w:cs="Arial"/>
                <w:sz w:val="20"/>
                <w:szCs w:val="20"/>
              </w:rPr>
            </w:pPr>
          </w:p>
        </w:tc>
        <w:tc>
          <w:tcPr>
            <w:tcW w:w="424" w:type="dxa"/>
          </w:tcPr>
          <w:p w14:paraId="14D51FDB" w14:textId="77777777" w:rsidR="0030387C" w:rsidRPr="00FE33FA" w:rsidRDefault="0030387C" w:rsidP="0030387C">
            <w:pPr>
              <w:spacing w:after="100"/>
              <w:rPr>
                <w:rFonts w:cs="Arial"/>
                <w:sz w:val="20"/>
                <w:szCs w:val="20"/>
              </w:rPr>
            </w:pPr>
          </w:p>
        </w:tc>
        <w:tc>
          <w:tcPr>
            <w:tcW w:w="425" w:type="dxa"/>
          </w:tcPr>
          <w:p w14:paraId="4F33CABB" w14:textId="77777777" w:rsidR="0030387C" w:rsidRPr="00FE33FA" w:rsidRDefault="0030387C" w:rsidP="0030387C">
            <w:pPr>
              <w:spacing w:after="100"/>
              <w:rPr>
                <w:rFonts w:cs="Arial"/>
                <w:sz w:val="20"/>
                <w:szCs w:val="20"/>
              </w:rPr>
            </w:pPr>
          </w:p>
        </w:tc>
        <w:tc>
          <w:tcPr>
            <w:tcW w:w="424" w:type="dxa"/>
          </w:tcPr>
          <w:p w14:paraId="10F54E4A" w14:textId="77777777" w:rsidR="0030387C" w:rsidRPr="00FE33FA" w:rsidRDefault="0030387C" w:rsidP="0030387C">
            <w:pPr>
              <w:spacing w:after="100"/>
              <w:rPr>
                <w:rFonts w:cs="Arial"/>
                <w:sz w:val="20"/>
                <w:szCs w:val="20"/>
              </w:rPr>
            </w:pPr>
          </w:p>
        </w:tc>
        <w:tc>
          <w:tcPr>
            <w:tcW w:w="413" w:type="dxa"/>
          </w:tcPr>
          <w:p w14:paraId="2DC92501" w14:textId="77777777" w:rsidR="0030387C" w:rsidRPr="00FE33FA" w:rsidRDefault="0030387C" w:rsidP="0030387C">
            <w:pPr>
              <w:spacing w:after="100"/>
              <w:rPr>
                <w:rFonts w:cs="Arial"/>
                <w:sz w:val="20"/>
                <w:szCs w:val="20"/>
              </w:rPr>
            </w:pPr>
          </w:p>
        </w:tc>
      </w:tr>
      <w:tr w:rsidR="007A1CFF" w:rsidRPr="00500483" w14:paraId="4967F5B1" w14:textId="77777777" w:rsidTr="00C5346F">
        <w:trPr>
          <w:cantSplit/>
          <w:trHeight w:val="310"/>
          <w:jc w:val="center"/>
        </w:trPr>
        <w:tc>
          <w:tcPr>
            <w:tcW w:w="2653" w:type="dxa"/>
            <w:tcMar>
              <w:top w:w="57" w:type="dxa"/>
              <w:left w:w="57" w:type="dxa"/>
              <w:bottom w:w="57" w:type="dxa"/>
              <w:right w:w="57" w:type="dxa"/>
            </w:tcMar>
          </w:tcPr>
          <w:p w14:paraId="5A214E96" w14:textId="60AAF460" w:rsidR="0030387C" w:rsidRPr="0021340C" w:rsidRDefault="00C1676A" w:rsidP="0030387C">
            <w:pPr>
              <w:spacing w:after="100"/>
              <w:rPr>
                <w:rFonts w:cs="Arial"/>
                <w:sz w:val="20"/>
                <w:szCs w:val="20"/>
              </w:rPr>
            </w:pPr>
            <w:r w:rsidRPr="0021340C">
              <w:rPr>
                <w:rFonts w:cs="Arial"/>
                <w:sz w:val="20"/>
                <w:szCs w:val="20"/>
              </w:rPr>
              <w:t>New Model:</w:t>
            </w:r>
            <w:r w:rsidRPr="0021340C">
              <w:rPr>
                <w:rFonts w:cs="Arial"/>
                <w:sz w:val="20"/>
                <w:szCs w:val="20"/>
              </w:rPr>
              <w:tab/>
              <w:t>Batteries</w:t>
            </w:r>
          </w:p>
        </w:tc>
        <w:tc>
          <w:tcPr>
            <w:tcW w:w="1442" w:type="dxa"/>
            <w:shd w:val="clear" w:color="auto" w:fill="4472C4"/>
            <w:tcMar>
              <w:top w:w="57" w:type="dxa"/>
              <w:left w:w="57" w:type="dxa"/>
              <w:bottom w:w="57" w:type="dxa"/>
              <w:right w:w="57" w:type="dxa"/>
            </w:tcMar>
            <w:vAlign w:val="center"/>
          </w:tcPr>
          <w:p w14:paraId="4AD0BA97" w14:textId="69A97882"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3.3</w:t>
            </w:r>
          </w:p>
        </w:tc>
        <w:tc>
          <w:tcPr>
            <w:tcW w:w="7441" w:type="dxa"/>
            <w:tcMar>
              <w:top w:w="57" w:type="dxa"/>
              <w:left w:w="57" w:type="dxa"/>
              <w:bottom w:w="57" w:type="dxa"/>
              <w:right w:w="57" w:type="dxa"/>
            </w:tcMar>
          </w:tcPr>
          <w:p w14:paraId="4493147D" w14:textId="0783AA23" w:rsidR="0030387C" w:rsidRPr="00C1676A" w:rsidRDefault="00C5346F" w:rsidP="0030387C">
            <w:pPr>
              <w:spacing w:after="100"/>
              <w:rPr>
                <w:rFonts w:cs="Arial"/>
                <w:sz w:val="20"/>
                <w:szCs w:val="20"/>
              </w:rPr>
            </w:pPr>
            <w:r w:rsidRPr="00C1676A">
              <w:rPr>
                <w:rFonts w:cs="Arial"/>
                <w:sz w:val="20"/>
                <w:szCs w:val="20"/>
              </w:rPr>
              <w:t>Creation of full CNAIM model for Battery System asset category. Model to mimic the methodology in place for Transformer and associated assets.</w:t>
            </w:r>
          </w:p>
        </w:tc>
        <w:tc>
          <w:tcPr>
            <w:tcW w:w="507" w:type="dxa"/>
            <w:tcMar>
              <w:top w:w="57" w:type="dxa"/>
              <w:left w:w="57" w:type="dxa"/>
              <w:bottom w:w="57" w:type="dxa"/>
              <w:right w:w="57" w:type="dxa"/>
            </w:tcMar>
          </w:tcPr>
          <w:p w14:paraId="5985CCE3" w14:textId="77777777" w:rsidR="0030387C" w:rsidRPr="00FE33FA" w:rsidRDefault="0030387C" w:rsidP="0030387C">
            <w:pPr>
              <w:spacing w:after="100"/>
              <w:rPr>
                <w:rFonts w:cs="Arial"/>
                <w:sz w:val="20"/>
                <w:szCs w:val="20"/>
              </w:rPr>
            </w:pPr>
          </w:p>
        </w:tc>
        <w:tc>
          <w:tcPr>
            <w:tcW w:w="424" w:type="dxa"/>
          </w:tcPr>
          <w:p w14:paraId="7D11F342" w14:textId="77777777" w:rsidR="0030387C" w:rsidRPr="00FE33FA" w:rsidRDefault="0030387C" w:rsidP="0030387C">
            <w:pPr>
              <w:spacing w:after="100"/>
              <w:rPr>
                <w:rFonts w:cs="Arial"/>
                <w:sz w:val="20"/>
                <w:szCs w:val="20"/>
              </w:rPr>
            </w:pPr>
          </w:p>
        </w:tc>
        <w:tc>
          <w:tcPr>
            <w:tcW w:w="425" w:type="dxa"/>
          </w:tcPr>
          <w:p w14:paraId="34AE202A" w14:textId="77777777" w:rsidR="0030387C" w:rsidRPr="00FE33FA" w:rsidRDefault="0030387C" w:rsidP="0030387C">
            <w:pPr>
              <w:spacing w:after="100"/>
              <w:rPr>
                <w:rFonts w:cs="Arial"/>
                <w:sz w:val="20"/>
                <w:szCs w:val="20"/>
              </w:rPr>
            </w:pPr>
          </w:p>
        </w:tc>
        <w:tc>
          <w:tcPr>
            <w:tcW w:w="424" w:type="dxa"/>
          </w:tcPr>
          <w:p w14:paraId="1714C866" w14:textId="77777777" w:rsidR="0030387C" w:rsidRPr="00FE33FA" w:rsidRDefault="0030387C" w:rsidP="0030387C">
            <w:pPr>
              <w:spacing w:after="100"/>
              <w:rPr>
                <w:rFonts w:cs="Arial"/>
                <w:sz w:val="20"/>
                <w:szCs w:val="20"/>
              </w:rPr>
            </w:pPr>
          </w:p>
        </w:tc>
        <w:tc>
          <w:tcPr>
            <w:tcW w:w="413" w:type="dxa"/>
          </w:tcPr>
          <w:p w14:paraId="13589C11" w14:textId="77777777" w:rsidR="0030387C" w:rsidRPr="00FE33FA" w:rsidRDefault="0030387C" w:rsidP="0030387C">
            <w:pPr>
              <w:spacing w:after="100"/>
              <w:rPr>
                <w:rFonts w:cs="Arial"/>
                <w:sz w:val="20"/>
                <w:szCs w:val="20"/>
              </w:rPr>
            </w:pPr>
          </w:p>
        </w:tc>
      </w:tr>
      <w:tr w:rsidR="007A1CFF" w:rsidRPr="00500483" w14:paraId="486D48B5" w14:textId="77777777" w:rsidTr="00C5346F">
        <w:trPr>
          <w:cantSplit/>
          <w:trHeight w:val="323"/>
          <w:jc w:val="center"/>
        </w:trPr>
        <w:tc>
          <w:tcPr>
            <w:tcW w:w="2653" w:type="dxa"/>
            <w:tcMar>
              <w:top w:w="57" w:type="dxa"/>
              <w:left w:w="57" w:type="dxa"/>
              <w:bottom w:w="57" w:type="dxa"/>
              <w:right w:w="57" w:type="dxa"/>
            </w:tcMar>
          </w:tcPr>
          <w:p w14:paraId="1BAE87D1" w14:textId="09E63C7B" w:rsidR="0030387C" w:rsidRPr="0021340C" w:rsidRDefault="00C1676A" w:rsidP="00C1676A">
            <w:pPr>
              <w:spacing w:after="100"/>
              <w:jc w:val="center"/>
              <w:rPr>
                <w:rFonts w:cs="Arial"/>
                <w:sz w:val="20"/>
                <w:szCs w:val="20"/>
              </w:rPr>
            </w:pPr>
            <w:r w:rsidRPr="0021340C">
              <w:rPr>
                <w:rFonts w:cs="Arial"/>
                <w:sz w:val="20"/>
                <w:szCs w:val="20"/>
              </w:rPr>
              <w:t>New Model:</w:t>
            </w:r>
            <w:r w:rsidRPr="0021340C">
              <w:rPr>
                <w:rFonts w:cs="Arial"/>
                <w:sz w:val="20"/>
                <w:szCs w:val="20"/>
              </w:rPr>
              <w:tab/>
              <w:t>Overhead Line Conductors (Poles)</w:t>
            </w:r>
          </w:p>
        </w:tc>
        <w:tc>
          <w:tcPr>
            <w:tcW w:w="1442" w:type="dxa"/>
            <w:shd w:val="clear" w:color="auto" w:fill="4472C4"/>
            <w:tcMar>
              <w:top w:w="57" w:type="dxa"/>
              <w:left w:w="57" w:type="dxa"/>
              <w:bottom w:w="57" w:type="dxa"/>
              <w:right w:w="57" w:type="dxa"/>
            </w:tcMar>
            <w:vAlign w:val="center"/>
          </w:tcPr>
          <w:p w14:paraId="119D2409" w14:textId="15BF698F"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3.4</w:t>
            </w:r>
          </w:p>
        </w:tc>
        <w:tc>
          <w:tcPr>
            <w:tcW w:w="7441" w:type="dxa"/>
            <w:tcMar>
              <w:top w:w="57" w:type="dxa"/>
              <w:left w:w="57" w:type="dxa"/>
              <w:bottom w:w="57" w:type="dxa"/>
              <w:right w:w="57" w:type="dxa"/>
            </w:tcMar>
          </w:tcPr>
          <w:p w14:paraId="547C2F35" w14:textId="48F56460" w:rsidR="0030387C" w:rsidRPr="00C1676A" w:rsidRDefault="00C5346F" w:rsidP="0030387C">
            <w:pPr>
              <w:spacing w:after="100"/>
              <w:rPr>
                <w:rFonts w:cs="Arial"/>
                <w:sz w:val="20"/>
                <w:szCs w:val="20"/>
              </w:rPr>
            </w:pPr>
            <w:r w:rsidRPr="00C1676A">
              <w:rPr>
                <w:rFonts w:cs="Arial"/>
                <w:sz w:val="20"/>
                <w:szCs w:val="20"/>
              </w:rPr>
              <w:t>To create a model for overhead line pole conductors of voltages from LV to 132kV</w:t>
            </w:r>
          </w:p>
        </w:tc>
        <w:tc>
          <w:tcPr>
            <w:tcW w:w="507" w:type="dxa"/>
            <w:tcMar>
              <w:top w:w="57" w:type="dxa"/>
              <w:left w:w="57" w:type="dxa"/>
              <w:bottom w:w="57" w:type="dxa"/>
              <w:right w:w="57" w:type="dxa"/>
            </w:tcMar>
          </w:tcPr>
          <w:p w14:paraId="3B2BD819" w14:textId="77777777" w:rsidR="0030387C" w:rsidRPr="00FE33FA" w:rsidRDefault="0030387C" w:rsidP="0030387C">
            <w:pPr>
              <w:spacing w:after="100"/>
              <w:rPr>
                <w:rFonts w:cs="Arial"/>
                <w:sz w:val="20"/>
                <w:szCs w:val="20"/>
              </w:rPr>
            </w:pPr>
          </w:p>
        </w:tc>
        <w:tc>
          <w:tcPr>
            <w:tcW w:w="424" w:type="dxa"/>
          </w:tcPr>
          <w:p w14:paraId="1C0E1ABD" w14:textId="77777777" w:rsidR="0030387C" w:rsidRPr="00FE33FA" w:rsidRDefault="0030387C" w:rsidP="0030387C">
            <w:pPr>
              <w:spacing w:after="100"/>
              <w:rPr>
                <w:rFonts w:cs="Arial"/>
                <w:sz w:val="20"/>
                <w:szCs w:val="20"/>
              </w:rPr>
            </w:pPr>
          </w:p>
        </w:tc>
        <w:tc>
          <w:tcPr>
            <w:tcW w:w="425" w:type="dxa"/>
          </w:tcPr>
          <w:p w14:paraId="64248E76" w14:textId="77777777" w:rsidR="0030387C" w:rsidRPr="00FE33FA" w:rsidRDefault="0030387C" w:rsidP="0030387C">
            <w:pPr>
              <w:spacing w:after="100"/>
              <w:rPr>
                <w:rFonts w:cs="Arial"/>
                <w:sz w:val="20"/>
                <w:szCs w:val="20"/>
              </w:rPr>
            </w:pPr>
          </w:p>
        </w:tc>
        <w:tc>
          <w:tcPr>
            <w:tcW w:w="424" w:type="dxa"/>
          </w:tcPr>
          <w:p w14:paraId="697A41D8" w14:textId="77777777" w:rsidR="0030387C" w:rsidRPr="00FE33FA" w:rsidRDefault="0030387C" w:rsidP="0030387C">
            <w:pPr>
              <w:spacing w:after="100"/>
              <w:rPr>
                <w:rFonts w:cs="Arial"/>
                <w:sz w:val="20"/>
                <w:szCs w:val="20"/>
              </w:rPr>
            </w:pPr>
          </w:p>
        </w:tc>
        <w:tc>
          <w:tcPr>
            <w:tcW w:w="413" w:type="dxa"/>
          </w:tcPr>
          <w:p w14:paraId="123CFAC6" w14:textId="77777777" w:rsidR="0030387C" w:rsidRPr="00FE33FA" w:rsidRDefault="0030387C" w:rsidP="0030387C">
            <w:pPr>
              <w:spacing w:after="100"/>
              <w:rPr>
                <w:rFonts w:cs="Arial"/>
                <w:sz w:val="20"/>
                <w:szCs w:val="20"/>
              </w:rPr>
            </w:pPr>
          </w:p>
        </w:tc>
      </w:tr>
      <w:tr w:rsidR="00A36728" w:rsidRPr="00500483" w14:paraId="2BFD97E7" w14:textId="77777777" w:rsidTr="00C5346F">
        <w:trPr>
          <w:cantSplit/>
          <w:trHeight w:val="323"/>
          <w:jc w:val="center"/>
        </w:trPr>
        <w:tc>
          <w:tcPr>
            <w:tcW w:w="2653" w:type="dxa"/>
            <w:tcMar>
              <w:top w:w="57" w:type="dxa"/>
              <w:left w:w="57" w:type="dxa"/>
              <w:bottom w:w="57" w:type="dxa"/>
              <w:right w:w="57" w:type="dxa"/>
            </w:tcMar>
          </w:tcPr>
          <w:p w14:paraId="0BA65A31" w14:textId="29E9D03B" w:rsidR="0030387C" w:rsidRPr="0021340C" w:rsidRDefault="00C1676A" w:rsidP="0030387C">
            <w:pPr>
              <w:spacing w:after="100"/>
              <w:rPr>
                <w:rFonts w:cs="Arial"/>
                <w:sz w:val="20"/>
                <w:szCs w:val="20"/>
              </w:rPr>
            </w:pPr>
            <w:r w:rsidRPr="0021340C">
              <w:rPr>
                <w:rFonts w:cs="Arial"/>
                <w:sz w:val="20"/>
                <w:szCs w:val="20"/>
              </w:rPr>
              <w:t>New Model:</w:t>
            </w:r>
            <w:r w:rsidRPr="0021340C">
              <w:rPr>
                <w:rFonts w:cs="Arial"/>
                <w:sz w:val="20"/>
                <w:szCs w:val="20"/>
              </w:rPr>
              <w:tab/>
              <w:t>132kV Poles</w:t>
            </w:r>
          </w:p>
        </w:tc>
        <w:tc>
          <w:tcPr>
            <w:tcW w:w="1442" w:type="dxa"/>
            <w:shd w:val="clear" w:color="auto" w:fill="4472C4"/>
            <w:tcMar>
              <w:top w:w="57" w:type="dxa"/>
              <w:left w:w="57" w:type="dxa"/>
              <w:bottom w:w="57" w:type="dxa"/>
              <w:right w:w="57" w:type="dxa"/>
            </w:tcMar>
            <w:vAlign w:val="center"/>
          </w:tcPr>
          <w:p w14:paraId="07DECB71" w14:textId="29DD4F10"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3.5</w:t>
            </w:r>
          </w:p>
        </w:tc>
        <w:tc>
          <w:tcPr>
            <w:tcW w:w="7441" w:type="dxa"/>
            <w:tcMar>
              <w:top w:w="57" w:type="dxa"/>
              <w:left w:w="57" w:type="dxa"/>
              <w:bottom w:w="57" w:type="dxa"/>
              <w:right w:w="57" w:type="dxa"/>
            </w:tcMar>
          </w:tcPr>
          <w:p w14:paraId="092F6607" w14:textId="102DFFCD" w:rsidR="0030387C" w:rsidRPr="00C1676A" w:rsidRDefault="00C5346F" w:rsidP="0030387C">
            <w:pPr>
              <w:spacing w:after="100"/>
              <w:rPr>
                <w:rFonts w:cs="Arial"/>
                <w:sz w:val="20"/>
                <w:szCs w:val="20"/>
              </w:rPr>
            </w:pPr>
            <w:r w:rsidRPr="00C1676A">
              <w:rPr>
                <w:rFonts w:cs="Arial"/>
                <w:sz w:val="20"/>
                <w:szCs w:val="20"/>
              </w:rPr>
              <w:t>Creation of full CNAIM model for 132kV Pole asset category. Model to align with current EHV pole model. Evaluate 132kV Pole reference cost of failure.</w:t>
            </w:r>
          </w:p>
        </w:tc>
        <w:tc>
          <w:tcPr>
            <w:tcW w:w="507" w:type="dxa"/>
            <w:tcMar>
              <w:top w:w="57" w:type="dxa"/>
              <w:left w:w="57" w:type="dxa"/>
              <w:bottom w:w="57" w:type="dxa"/>
              <w:right w:w="57" w:type="dxa"/>
            </w:tcMar>
          </w:tcPr>
          <w:p w14:paraId="7A69C1F4" w14:textId="77777777" w:rsidR="0030387C" w:rsidRPr="00FE33FA" w:rsidRDefault="0030387C" w:rsidP="0030387C">
            <w:pPr>
              <w:spacing w:after="100"/>
              <w:rPr>
                <w:rFonts w:cs="Arial"/>
                <w:sz w:val="20"/>
                <w:szCs w:val="20"/>
              </w:rPr>
            </w:pPr>
          </w:p>
        </w:tc>
        <w:tc>
          <w:tcPr>
            <w:tcW w:w="424" w:type="dxa"/>
          </w:tcPr>
          <w:p w14:paraId="46429C4F" w14:textId="77777777" w:rsidR="0030387C" w:rsidRPr="00FE33FA" w:rsidRDefault="0030387C" w:rsidP="0030387C">
            <w:pPr>
              <w:spacing w:after="100"/>
              <w:rPr>
                <w:rFonts w:cs="Arial"/>
                <w:sz w:val="20"/>
                <w:szCs w:val="20"/>
              </w:rPr>
            </w:pPr>
          </w:p>
        </w:tc>
        <w:tc>
          <w:tcPr>
            <w:tcW w:w="425" w:type="dxa"/>
          </w:tcPr>
          <w:p w14:paraId="0473677B" w14:textId="77777777" w:rsidR="0030387C" w:rsidRPr="00FE33FA" w:rsidRDefault="0030387C" w:rsidP="0030387C">
            <w:pPr>
              <w:spacing w:after="100"/>
              <w:rPr>
                <w:rFonts w:cs="Arial"/>
                <w:sz w:val="20"/>
                <w:szCs w:val="20"/>
              </w:rPr>
            </w:pPr>
          </w:p>
        </w:tc>
        <w:tc>
          <w:tcPr>
            <w:tcW w:w="424" w:type="dxa"/>
          </w:tcPr>
          <w:p w14:paraId="5A5598EC" w14:textId="77777777" w:rsidR="0030387C" w:rsidRPr="00FE33FA" w:rsidRDefault="0030387C" w:rsidP="0030387C">
            <w:pPr>
              <w:spacing w:after="100"/>
              <w:rPr>
                <w:rFonts w:cs="Arial"/>
                <w:sz w:val="20"/>
                <w:szCs w:val="20"/>
              </w:rPr>
            </w:pPr>
          </w:p>
        </w:tc>
        <w:tc>
          <w:tcPr>
            <w:tcW w:w="413" w:type="dxa"/>
          </w:tcPr>
          <w:p w14:paraId="20D87B44" w14:textId="77777777" w:rsidR="0030387C" w:rsidRPr="00FE33FA" w:rsidRDefault="0030387C" w:rsidP="0030387C">
            <w:pPr>
              <w:spacing w:after="100"/>
              <w:rPr>
                <w:rFonts w:cs="Arial"/>
                <w:sz w:val="20"/>
                <w:szCs w:val="20"/>
              </w:rPr>
            </w:pPr>
          </w:p>
        </w:tc>
      </w:tr>
      <w:tr w:rsidR="00A36728" w:rsidRPr="00500483" w14:paraId="6D929714" w14:textId="77777777" w:rsidTr="00C5346F">
        <w:trPr>
          <w:cantSplit/>
          <w:trHeight w:val="323"/>
          <w:jc w:val="center"/>
        </w:trPr>
        <w:tc>
          <w:tcPr>
            <w:tcW w:w="2653" w:type="dxa"/>
            <w:tcMar>
              <w:top w:w="57" w:type="dxa"/>
              <w:left w:w="57" w:type="dxa"/>
              <w:bottom w:w="57" w:type="dxa"/>
              <w:right w:w="57" w:type="dxa"/>
            </w:tcMar>
          </w:tcPr>
          <w:p w14:paraId="57A45591" w14:textId="7F458AC6" w:rsidR="0030387C" w:rsidRPr="0021340C" w:rsidRDefault="00C1676A" w:rsidP="00C1676A">
            <w:pPr>
              <w:spacing w:after="100"/>
              <w:rPr>
                <w:rFonts w:cs="Arial"/>
                <w:sz w:val="20"/>
                <w:szCs w:val="20"/>
              </w:rPr>
            </w:pPr>
            <w:r w:rsidRPr="0021340C">
              <w:rPr>
                <w:rFonts w:cs="Arial"/>
                <w:sz w:val="20"/>
                <w:szCs w:val="20"/>
              </w:rPr>
              <w:t>New Model:</w:t>
            </w:r>
            <w:r w:rsidRPr="0021340C">
              <w:rPr>
                <w:rFonts w:cs="Arial"/>
                <w:sz w:val="20"/>
                <w:szCs w:val="20"/>
              </w:rPr>
              <w:tab/>
              <w:t>Pole Mounted Transformers</w:t>
            </w:r>
          </w:p>
        </w:tc>
        <w:tc>
          <w:tcPr>
            <w:tcW w:w="1442" w:type="dxa"/>
            <w:shd w:val="clear" w:color="auto" w:fill="4472C4"/>
            <w:tcMar>
              <w:top w:w="57" w:type="dxa"/>
              <w:left w:w="57" w:type="dxa"/>
              <w:bottom w:w="57" w:type="dxa"/>
              <w:right w:w="57" w:type="dxa"/>
            </w:tcMar>
            <w:vAlign w:val="center"/>
          </w:tcPr>
          <w:p w14:paraId="56737B82" w14:textId="42A4DBE8"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3.6</w:t>
            </w:r>
          </w:p>
        </w:tc>
        <w:tc>
          <w:tcPr>
            <w:tcW w:w="7441" w:type="dxa"/>
            <w:tcMar>
              <w:top w:w="57" w:type="dxa"/>
              <w:left w:w="57" w:type="dxa"/>
              <w:bottom w:w="57" w:type="dxa"/>
              <w:right w:w="57" w:type="dxa"/>
            </w:tcMar>
          </w:tcPr>
          <w:p w14:paraId="27561048" w14:textId="31693019" w:rsidR="0030387C" w:rsidRPr="00C1676A" w:rsidRDefault="00C5346F" w:rsidP="0030387C">
            <w:pPr>
              <w:spacing w:after="100"/>
              <w:rPr>
                <w:rFonts w:cs="Arial"/>
                <w:sz w:val="20"/>
                <w:szCs w:val="20"/>
              </w:rPr>
            </w:pPr>
            <w:r w:rsidRPr="00C1676A">
              <w:rPr>
                <w:rFonts w:cs="Arial"/>
                <w:sz w:val="20"/>
                <w:szCs w:val="20"/>
              </w:rPr>
              <w:t>Creation of full CNAIM model for EHV and HV Transformers (PM) asset category.</w:t>
            </w:r>
          </w:p>
        </w:tc>
        <w:tc>
          <w:tcPr>
            <w:tcW w:w="507" w:type="dxa"/>
            <w:tcMar>
              <w:top w:w="57" w:type="dxa"/>
              <w:left w:w="57" w:type="dxa"/>
              <w:bottom w:w="57" w:type="dxa"/>
              <w:right w:w="57" w:type="dxa"/>
            </w:tcMar>
          </w:tcPr>
          <w:p w14:paraId="2BBB5CC5" w14:textId="77777777" w:rsidR="0030387C" w:rsidRPr="00FE33FA" w:rsidRDefault="0030387C" w:rsidP="0030387C">
            <w:pPr>
              <w:spacing w:after="100"/>
              <w:rPr>
                <w:rFonts w:cs="Arial"/>
                <w:sz w:val="20"/>
                <w:szCs w:val="20"/>
              </w:rPr>
            </w:pPr>
          </w:p>
        </w:tc>
        <w:tc>
          <w:tcPr>
            <w:tcW w:w="424" w:type="dxa"/>
          </w:tcPr>
          <w:p w14:paraId="4DE2B766" w14:textId="77777777" w:rsidR="0030387C" w:rsidRPr="00FE33FA" w:rsidRDefault="0030387C" w:rsidP="0030387C">
            <w:pPr>
              <w:spacing w:after="100"/>
              <w:rPr>
                <w:rFonts w:cs="Arial"/>
                <w:sz w:val="20"/>
                <w:szCs w:val="20"/>
              </w:rPr>
            </w:pPr>
          </w:p>
        </w:tc>
        <w:tc>
          <w:tcPr>
            <w:tcW w:w="425" w:type="dxa"/>
          </w:tcPr>
          <w:p w14:paraId="0DA2A8FD" w14:textId="77777777" w:rsidR="0030387C" w:rsidRPr="00FE33FA" w:rsidRDefault="0030387C" w:rsidP="0030387C">
            <w:pPr>
              <w:spacing w:after="100"/>
              <w:rPr>
                <w:rFonts w:cs="Arial"/>
                <w:sz w:val="20"/>
                <w:szCs w:val="20"/>
              </w:rPr>
            </w:pPr>
          </w:p>
        </w:tc>
        <w:tc>
          <w:tcPr>
            <w:tcW w:w="424" w:type="dxa"/>
          </w:tcPr>
          <w:p w14:paraId="343998B9" w14:textId="77777777" w:rsidR="0030387C" w:rsidRPr="00FE33FA" w:rsidRDefault="0030387C" w:rsidP="0030387C">
            <w:pPr>
              <w:spacing w:after="100"/>
              <w:rPr>
                <w:rFonts w:cs="Arial"/>
                <w:sz w:val="20"/>
                <w:szCs w:val="20"/>
              </w:rPr>
            </w:pPr>
          </w:p>
        </w:tc>
        <w:tc>
          <w:tcPr>
            <w:tcW w:w="413" w:type="dxa"/>
          </w:tcPr>
          <w:p w14:paraId="20A4CE7F" w14:textId="77777777" w:rsidR="0030387C" w:rsidRPr="00FE33FA" w:rsidRDefault="0030387C" w:rsidP="0030387C">
            <w:pPr>
              <w:spacing w:after="100"/>
              <w:rPr>
                <w:rFonts w:cs="Arial"/>
                <w:sz w:val="20"/>
                <w:szCs w:val="20"/>
              </w:rPr>
            </w:pPr>
          </w:p>
        </w:tc>
      </w:tr>
      <w:tr w:rsidR="00A36728" w:rsidRPr="00500483" w14:paraId="3723FAB6" w14:textId="77777777" w:rsidTr="00C5346F">
        <w:trPr>
          <w:cantSplit/>
          <w:trHeight w:val="310"/>
          <w:jc w:val="center"/>
        </w:trPr>
        <w:tc>
          <w:tcPr>
            <w:tcW w:w="2653" w:type="dxa"/>
            <w:tcMar>
              <w:top w:w="57" w:type="dxa"/>
              <w:left w:w="57" w:type="dxa"/>
              <w:bottom w:w="57" w:type="dxa"/>
              <w:right w:w="57" w:type="dxa"/>
            </w:tcMar>
          </w:tcPr>
          <w:p w14:paraId="6F2773B9" w14:textId="35120501" w:rsidR="0030387C" w:rsidRPr="0021340C" w:rsidRDefault="00C1676A" w:rsidP="0030387C">
            <w:pPr>
              <w:spacing w:after="100"/>
              <w:rPr>
                <w:rFonts w:cs="Arial"/>
                <w:sz w:val="20"/>
                <w:szCs w:val="20"/>
              </w:rPr>
            </w:pPr>
            <w:r w:rsidRPr="0021340C">
              <w:rPr>
                <w:rFonts w:cs="Arial"/>
                <w:sz w:val="20"/>
                <w:szCs w:val="20"/>
              </w:rPr>
              <w:lastRenderedPageBreak/>
              <w:t>Methodology:</w:t>
            </w:r>
            <w:r w:rsidRPr="0021340C">
              <w:rPr>
                <w:rFonts w:cs="Arial"/>
                <w:sz w:val="20"/>
                <w:szCs w:val="20"/>
              </w:rPr>
              <w:tab/>
              <w:t>Oil Testing</w:t>
            </w:r>
          </w:p>
        </w:tc>
        <w:tc>
          <w:tcPr>
            <w:tcW w:w="1442" w:type="dxa"/>
            <w:shd w:val="clear" w:color="auto" w:fill="4472C4"/>
            <w:tcMar>
              <w:top w:w="57" w:type="dxa"/>
              <w:left w:w="57" w:type="dxa"/>
              <w:bottom w:w="57" w:type="dxa"/>
              <w:right w:w="57" w:type="dxa"/>
            </w:tcMar>
            <w:vAlign w:val="center"/>
          </w:tcPr>
          <w:p w14:paraId="578F7339" w14:textId="194A92C6"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4.1</w:t>
            </w:r>
          </w:p>
        </w:tc>
        <w:tc>
          <w:tcPr>
            <w:tcW w:w="7441" w:type="dxa"/>
            <w:tcMar>
              <w:top w:w="57" w:type="dxa"/>
              <w:left w:w="57" w:type="dxa"/>
              <w:bottom w:w="57" w:type="dxa"/>
              <w:right w:w="57" w:type="dxa"/>
            </w:tcMar>
          </w:tcPr>
          <w:p w14:paraId="354424A7" w14:textId="2295E61C" w:rsidR="0030387C" w:rsidRPr="00C1676A" w:rsidRDefault="00C5346F" w:rsidP="0030387C">
            <w:pPr>
              <w:spacing w:after="100"/>
              <w:rPr>
                <w:rFonts w:cs="Arial"/>
                <w:sz w:val="20"/>
                <w:szCs w:val="20"/>
              </w:rPr>
            </w:pPr>
            <w:r w:rsidRPr="00C1676A">
              <w:rPr>
                <w:rFonts w:cs="Arial"/>
                <w:sz w:val="20"/>
                <w:szCs w:val="20"/>
              </w:rPr>
              <w:t>Introduction of moisture, acidity and breakdown strength calibration tables for synthetic ester and natural ester filled transformers</w:t>
            </w:r>
          </w:p>
        </w:tc>
        <w:tc>
          <w:tcPr>
            <w:tcW w:w="507" w:type="dxa"/>
            <w:tcMar>
              <w:top w:w="57" w:type="dxa"/>
              <w:left w:w="57" w:type="dxa"/>
              <w:bottom w:w="57" w:type="dxa"/>
              <w:right w:w="57" w:type="dxa"/>
            </w:tcMar>
          </w:tcPr>
          <w:p w14:paraId="123EF76F" w14:textId="77777777" w:rsidR="0030387C" w:rsidRPr="00FE33FA" w:rsidRDefault="0030387C" w:rsidP="0030387C">
            <w:pPr>
              <w:spacing w:after="100"/>
              <w:rPr>
                <w:rFonts w:cs="Arial"/>
                <w:sz w:val="20"/>
                <w:szCs w:val="20"/>
              </w:rPr>
            </w:pPr>
          </w:p>
        </w:tc>
        <w:tc>
          <w:tcPr>
            <w:tcW w:w="424" w:type="dxa"/>
          </w:tcPr>
          <w:p w14:paraId="14A70BDC" w14:textId="77777777" w:rsidR="0030387C" w:rsidRPr="00FE33FA" w:rsidRDefault="0030387C" w:rsidP="0030387C">
            <w:pPr>
              <w:spacing w:after="100"/>
              <w:rPr>
                <w:rFonts w:cs="Arial"/>
                <w:sz w:val="20"/>
                <w:szCs w:val="20"/>
              </w:rPr>
            </w:pPr>
          </w:p>
        </w:tc>
        <w:tc>
          <w:tcPr>
            <w:tcW w:w="425" w:type="dxa"/>
          </w:tcPr>
          <w:p w14:paraId="677EA2AE" w14:textId="77777777" w:rsidR="0030387C" w:rsidRPr="00FE33FA" w:rsidRDefault="0030387C" w:rsidP="0030387C">
            <w:pPr>
              <w:spacing w:after="100"/>
              <w:rPr>
                <w:rFonts w:cs="Arial"/>
                <w:sz w:val="20"/>
                <w:szCs w:val="20"/>
              </w:rPr>
            </w:pPr>
          </w:p>
        </w:tc>
        <w:tc>
          <w:tcPr>
            <w:tcW w:w="424" w:type="dxa"/>
          </w:tcPr>
          <w:p w14:paraId="0033CA0D" w14:textId="77777777" w:rsidR="0030387C" w:rsidRPr="00FE33FA" w:rsidRDefault="0030387C" w:rsidP="0030387C">
            <w:pPr>
              <w:spacing w:after="100"/>
              <w:rPr>
                <w:rFonts w:cs="Arial"/>
                <w:sz w:val="20"/>
                <w:szCs w:val="20"/>
              </w:rPr>
            </w:pPr>
          </w:p>
        </w:tc>
        <w:tc>
          <w:tcPr>
            <w:tcW w:w="413" w:type="dxa"/>
          </w:tcPr>
          <w:p w14:paraId="5DDB0A38" w14:textId="77777777" w:rsidR="0030387C" w:rsidRPr="00FE33FA" w:rsidRDefault="0030387C" w:rsidP="0030387C">
            <w:pPr>
              <w:spacing w:after="100"/>
              <w:rPr>
                <w:rFonts w:cs="Arial"/>
                <w:sz w:val="20"/>
                <w:szCs w:val="20"/>
              </w:rPr>
            </w:pPr>
          </w:p>
        </w:tc>
      </w:tr>
      <w:tr w:rsidR="00A36728" w:rsidRPr="00500483" w14:paraId="58CF2782" w14:textId="77777777" w:rsidTr="00C5346F">
        <w:trPr>
          <w:cantSplit/>
          <w:trHeight w:val="335"/>
          <w:jc w:val="center"/>
        </w:trPr>
        <w:tc>
          <w:tcPr>
            <w:tcW w:w="2653" w:type="dxa"/>
            <w:tcMar>
              <w:top w:w="57" w:type="dxa"/>
              <w:left w:w="57" w:type="dxa"/>
              <w:bottom w:w="57" w:type="dxa"/>
              <w:right w:w="57" w:type="dxa"/>
            </w:tcMar>
          </w:tcPr>
          <w:p w14:paraId="15777A23" w14:textId="618B38E1" w:rsidR="0030387C" w:rsidRPr="0021340C" w:rsidRDefault="00C1676A" w:rsidP="0030387C">
            <w:pPr>
              <w:spacing w:after="100"/>
              <w:rPr>
                <w:rFonts w:cs="Arial"/>
                <w:sz w:val="20"/>
                <w:szCs w:val="20"/>
              </w:rPr>
            </w:pPr>
            <w:r w:rsidRPr="0021340C">
              <w:rPr>
                <w:rFonts w:cs="Arial"/>
                <w:sz w:val="20"/>
                <w:szCs w:val="20"/>
              </w:rPr>
              <w:t>Methodology:</w:t>
            </w:r>
            <w:r w:rsidRPr="0021340C">
              <w:rPr>
                <w:rFonts w:cs="Arial"/>
                <w:sz w:val="20"/>
                <w:szCs w:val="20"/>
              </w:rPr>
              <w:tab/>
              <w:t>Dissolved Gas Analysis (DGA)</w:t>
            </w:r>
          </w:p>
        </w:tc>
        <w:tc>
          <w:tcPr>
            <w:tcW w:w="1442" w:type="dxa"/>
            <w:shd w:val="clear" w:color="auto" w:fill="4472C4"/>
            <w:tcMar>
              <w:top w:w="57" w:type="dxa"/>
              <w:left w:w="57" w:type="dxa"/>
              <w:bottom w:w="57" w:type="dxa"/>
              <w:right w:w="57" w:type="dxa"/>
            </w:tcMar>
            <w:vAlign w:val="center"/>
          </w:tcPr>
          <w:p w14:paraId="239551C1" w14:textId="70698031"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4.2</w:t>
            </w:r>
          </w:p>
        </w:tc>
        <w:tc>
          <w:tcPr>
            <w:tcW w:w="7441" w:type="dxa"/>
            <w:tcMar>
              <w:top w:w="57" w:type="dxa"/>
              <w:left w:w="57" w:type="dxa"/>
              <w:bottom w:w="57" w:type="dxa"/>
              <w:right w:w="57" w:type="dxa"/>
            </w:tcMar>
          </w:tcPr>
          <w:p w14:paraId="326E2611" w14:textId="392AA389" w:rsidR="0030387C" w:rsidRPr="00C1676A" w:rsidRDefault="00C5346F" w:rsidP="0030387C">
            <w:pPr>
              <w:spacing w:after="100"/>
              <w:rPr>
                <w:rFonts w:cs="Arial"/>
                <w:sz w:val="20"/>
                <w:szCs w:val="20"/>
              </w:rPr>
            </w:pPr>
            <w:r w:rsidRPr="00C1676A">
              <w:rPr>
                <w:rFonts w:cs="Arial"/>
                <w:sz w:val="20"/>
                <w:szCs w:val="20"/>
              </w:rPr>
              <w:t>Update of calibration tables to align with international standard. Update of DGA divider value to align with calibration table updates. Consideration of synthetic ester and natural ester in DGA Test Modifier. Amendment of DGA Test Factor to enhance stability of the rate of change calculation.</w:t>
            </w:r>
          </w:p>
        </w:tc>
        <w:tc>
          <w:tcPr>
            <w:tcW w:w="507" w:type="dxa"/>
            <w:tcMar>
              <w:top w:w="57" w:type="dxa"/>
              <w:left w:w="57" w:type="dxa"/>
              <w:bottom w:w="57" w:type="dxa"/>
              <w:right w:w="57" w:type="dxa"/>
            </w:tcMar>
          </w:tcPr>
          <w:p w14:paraId="46B7228E" w14:textId="77777777" w:rsidR="0030387C" w:rsidRPr="00FE33FA" w:rsidRDefault="0030387C" w:rsidP="0030387C">
            <w:pPr>
              <w:spacing w:after="100"/>
              <w:rPr>
                <w:rFonts w:cs="Arial"/>
                <w:color w:val="000000"/>
                <w:sz w:val="20"/>
                <w:szCs w:val="20"/>
                <w:lang w:eastAsia="en-GB"/>
              </w:rPr>
            </w:pPr>
          </w:p>
        </w:tc>
        <w:tc>
          <w:tcPr>
            <w:tcW w:w="424" w:type="dxa"/>
          </w:tcPr>
          <w:p w14:paraId="7AB58D41" w14:textId="77777777" w:rsidR="0030387C" w:rsidRPr="00FE33FA" w:rsidRDefault="0030387C" w:rsidP="0030387C">
            <w:pPr>
              <w:spacing w:after="100"/>
              <w:rPr>
                <w:rFonts w:cs="Arial"/>
                <w:color w:val="000000"/>
                <w:sz w:val="20"/>
                <w:szCs w:val="20"/>
                <w:lang w:eastAsia="en-GB"/>
              </w:rPr>
            </w:pPr>
          </w:p>
        </w:tc>
        <w:tc>
          <w:tcPr>
            <w:tcW w:w="425" w:type="dxa"/>
          </w:tcPr>
          <w:p w14:paraId="21F8F77E" w14:textId="77777777" w:rsidR="0030387C" w:rsidRPr="00FE33FA" w:rsidRDefault="0030387C" w:rsidP="0030387C">
            <w:pPr>
              <w:spacing w:after="100"/>
              <w:rPr>
                <w:rFonts w:cs="Arial"/>
                <w:color w:val="000000"/>
                <w:sz w:val="20"/>
                <w:szCs w:val="20"/>
                <w:lang w:eastAsia="en-GB"/>
              </w:rPr>
            </w:pPr>
          </w:p>
        </w:tc>
        <w:tc>
          <w:tcPr>
            <w:tcW w:w="424" w:type="dxa"/>
          </w:tcPr>
          <w:p w14:paraId="673B606E" w14:textId="77777777" w:rsidR="0030387C" w:rsidRPr="00FE33FA" w:rsidRDefault="0030387C" w:rsidP="0030387C">
            <w:pPr>
              <w:spacing w:after="100"/>
              <w:rPr>
                <w:rFonts w:cs="Arial"/>
                <w:color w:val="000000"/>
                <w:sz w:val="20"/>
                <w:szCs w:val="20"/>
                <w:lang w:eastAsia="en-GB"/>
              </w:rPr>
            </w:pPr>
          </w:p>
        </w:tc>
        <w:tc>
          <w:tcPr>
            <w:tcW w:w="413" w:type="dxa"/>
          </w:tcPr>
          <w:p w14:paraId="6BEF5CFC" w14:textId="77777777" w:rsidR="0030387C" w:rsidRPr="00FE33FA" w:rsidRDefault="0030387C" w:rsidP="0030387C">
            <w:pPr>
              <w:spacing w:after="100"/>
              <w:rPr>
                <w:rFonts w:cs="Arial"/>
                <w:color w:val="000000"/>
                <w:sz w:val="20"/>
                <w:szCs w:val="20"/>
                <w:lang w:eastAsia="en-GB"/>
              </w:rPr>
            </w:pPr>
          </w:p>
        </w:tc>
      </w:tr>
      <w:tr w:rsidR="00A36728" w:rsidRPr="00500483" w14:paraId="772ABB27" w14:textId="77777777" w:rsidTr="00C5346F">
        <w:trPr>
          <w:cantSplit/>
          <w:trHeight w:val="323"/>
          <w:jc w:val="center"/>
        </w:trPr>
        <w:tc>
          <w:tcPr>
            <w:tcW w:w="2653" w:type="dxa"/>
            <w:tcMar>
              <w:top w:w="57" w:type="dxa"/>
              <w:left w:w="57" w:type="dxa"/>
              <w:bottom w:w="57" w:type="dxa"/>
              <w:right w:w="57" w:type="dxa"/>
            </w:tcMar>
          </w:tcPr>
          <w:p w14:paraId="5B6C416A" w14:textId="706EB10D" w:rsidR="0030387C" w:rsidRPr="0021340C" w:rsidRDefault="00C1676A" w:rsidP="0030387C">
            <w:pPr>
              <w:spacing w:after="100"/>
              <w:rPr>
                <w:rFonts w:cs="Arial"/>
                <w:sz w:val="20"/>
                <w:szCs w:val="20"/>
              </w:rPr>
            </w:pPr>
            <w:r w:rsidRPr="0021340C">
              <w:rPr>
                <w:rFonts w:cs="Arial"/>
                <w:sz w:val="20"/>
                <w:szCs w:val="20"/>
              </w:rPr>
              <w:t>Methodology: Transformer Furfuraldehyde (FFA).</w:t>
            </w:r>
          </w:p>
        </w:tc>
        <w:tc>
          <w:tcPr>
            <w:tcW w:w="1442" w:type="dxa"/>
            <w:shd w:val="clear" w:color="auto" w:fill="4472C4"/>
            <w:tcMar>
              <w:top w:w="57" w:type="dxa"/>
              <w:left w:w="57" w:type="dxa"/>
              <w:bottom w:w="57" w:type="dxa"/>
              <w:right w:w="57" w:type="dxa"/>
            </w:tcMar>
            <w:vAlign w:val="center"/>
          </w:tcPr>
          <w:p w14:paraId="631663FC" w14:textId="7F2200A2"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4.3</w:t>
            </w:r>
          </w:p>
        </w:tc>
        <w:tc>
          <w:tcPr>
            <w:tcW w:w="7441" w:type="dxa"/>
            <w:tcMar>
              <w:top w:w="57" w:type="dxa"/>
              <w:left w:w="57" w:type="dxa"/>
              <w:bottom w:w="57" w:type="dxa"/>
              <w:right w:w="57" w:type="dxa"/>
            </w:tcMar>
          </w:tcPr>
          <w:p w14:paraId="6D06AAA3" w14:textId="67E969E5" w:rsidR="0030387C" w:rsidRPr="00C1676A" w:rsidRDefault="00C5346F" w:rsidP="0030387C">
            <w:pPr>
              <w:spacing w:after="100"/>
              <w:rPr>
                <w:rFonts w:cs="Arial"/>
                <w:sz w:val="20"/>
                <w:szCs w:val="20"/>
              </w:rPr>
            </w:pPr>
            <w:r w:rsidRPr="00C1676A">
              <w:rPr>
                <w:rFonts w:cs="Arial"/>
                <w:sz w:val="20"/>
                <w:szCs w:val="20"/>
              </w:rPr>
              <w:t>Update FFA Test Collar calculation to reflect experience with FFA and DP. Update FFA Test Factor to consider percentage change.</w:t>
            </w:r>
          </w:p>
        </w:tc>
        <w:tc>
          <w:tcPr>
            <w:tcW w:w="507" w:type="dxa"/>
            <w:tcMar>
              <w:top w:w="57" w:type="dxa"/>
              <w:left w:w="57" w:type="dxa"/>
              <w:bottom w:w="57" w:type="dxa"/>
              <w:right w:w="57" w:type="dxa"/>
            </w:tcMar>
          </w:tcPr>
          <w:p w14:paraId="33CD253A" w14:textId="77777777" w:rsidR="0030387C" w:rsidRPr="00FE33FA" w:rsidRDefault="0030387C" w:rsidP="0030387C">
            <w:pPr>
              <w:spacing w:after="100"/>
              <w:rPr>
                <w:rFonts w:cs="Arial"/>
                <w:sz w:val="20"/>
                <w:szCs w:val="20"/>
                <w:lang w:eastAsia="en-GB"/>
              </w:rPr>
            </w:pPr>
          </w:p>
        </w:tc>
        <w:tc>
          <w:tcPr>
            <w:tcW w:w="424" w:type="dxa"/>
          </w:tcPr>
          <w:p w14:paraId="6019FF34" w14:textId="77777777" w:rsidR="0030387C" w:rsidRPr="00FE33FA" w:rsidRDefault="0030387C" w:rsidP="0030387C">
            <w:pPr>
              <w:spacing w:after="100"/>
              <w:rPr>
                <w:rFonts w:cs="Arial"/>
                <w:sz w:val="20"/>
                <w:szCs w:val="20"/>
                <w:lang w:eastAsia="en-GB"/>
              </w:rPr>
            </w:pPr>
          </w:p>
        </w:tc>
        <w:tc>
          <w:tcPr>
            <w:tcW w:w="425" w:type="dxa"/>
          </w:tcPr>
          <w:p w14:paraId="606065A0" w14:textId="77777777" w:rsidR="0030387C" w:rsidRPr="00FE33FA" w:rsidRDefault="0030387C" w:rsidP="0030387C">
            <w:pPr>
              <w:spacing w:after="100"/>
              <w:rPr>
                <w:rFonts w:cs="Arial"/>
                <w:sz w:val="20"/>
                <w:szCs w:val="20"/>
                <w:lang w:eastAsia="en-GB"/>
              </w:rPr>
            </w:pPr>
          </w:p>
        </w:tc>
        <w:tc>
          <w:tcPr>
            <w:tcW w:w="424" w:type="dxa"/>
          </w:tcPr>
          <w:p w14:paraId="6D278F01" w14:textId="77777777" w:rsidR="0030387C" w:rsidRPr="00FE33FA" w:rsidRDefault="0030387C" w:rsidP="0030387C">
            <w:pPr>
              <w:spacing w:after="100"/>
              <w:rPr>
                <w:rFonts w:cs="Arial"/>
                <w:sz w:val="20"/>
                <w:szCs w:val="20"/>
                <w:lang w:eastAsia="en-GB"/>
              </w:rPr>
            </w:pPr>
          </w:p>
        </w:tc>
        <w:tc>
          <w:tcPr>
            <w:tcW w:w="413" w:type="dxa"/>
          </w:tcPr>
          <w:p w14:paraId="21A5F813" w14:textId="77777777" w:rsidR="0030387C" w:rsidRPr="00FE33FA" w:rsidRDefault="0030387C" w:rsidP="0030387C">
            <w:pPr>
              <w:spacing w:after="100"/>
              <w:rPr>
                <w:rFonts w:cs="Arial"/>
                <w:sz w:val="20"/>
                <w:szCs w:val="20"/>
                <w:lang w:eastAsia="en-GB"/>
              </w:rPr>
            </w:pPr>
          </w:p>
        </w:tc>
      </w:tr>
      <w:tr w:rsidR="00A36728" w:rsidRPr="00500483" w14:paraId="3F2CA6E3" w14:textId="77777777" w:rsidTr="00C5346F">
        <w:trPr>
          <w:cantSplit/>
          <w:trHeight w:val="310"/>
          <w:jc w:val="center"/>
        </w:trPr>
        <w:tc>
          <w:tcPr>
            <w:tcW w:w="2653" w:type="dxa"/>
            <w:tcMar>
              <w:top w:w="57" w:type="dxa"/>
              <w:left w:w="57" w:type="dxa"/>
              <w:bottom w:w="57" w:type="dxa"/>
              <w:right w:w="57" w:type="dxa"/>
            </w:tcMar>
          </w:tcPr>
          <w:p w14:paraId="5B8372D8" w14:textId="643BF105" w:rsidR="0030387C" w:rsidRPr="0021340C" w:rsidRDefault="00C1676A" w:rsidP="0030387C">
            <w:pPr>
              <w:spacing w:after="100"/>
              <w:rPr>
                <w:rFonts w:cs="Arial"/>
                <w:sz w:val="20"/>
                <w:szCs w:val="20"/>
              </w:rPr>
            </w:pPr>
            <w:r w:rsidRPr="0021340C">
              <w:rPr>
                <w:rFonts w:cs="Arial"/>
                <w:sz w:val="20"/>
                <w:szCs w:val="20"/>
              </w:rPr>
              <w:t>Methodology:</w:t>
            </w:r>
            <w:r w:rsidRPr="0021340C">
              <w:rPr>
                <w:rFonts w:cs="Arial"/>
                <w:sz w:val="20"/>
                <w:szCs w:val="20"/>
              </w:rPr>
              <w:tab/>
              <w:t>Ageing Adjustment (Climate) Factor</w:t>
            </w:r>
          </w:p>
        </w:tc>
        <w:tc>
          <w:tcPr>
            <w:tcW w:w="1442" w:type="dxa"/>
            <w:shd w:val="clear" w:color="auto" w:fill="4472C4"/>
            <w:tcMar>
              <w:top w:w="57" w:type="dxa"/>
              <w:left w:w="57" w:type="dxa"/>
              <w:bottom w:w="57" w:type="dxa"/>
              <w:right w:w="57" w:type="dxa"/>
            </w:tcMar>
            <w:vAlign w:val="center"/>
          </w:tcPr>
          <w:p w14:paraId="5CD9A348" w14:textId="456EC6E5"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4.4</w:t>
            </w:r>
          </w:p>
        </w:tc>
        <w:tc>
          <w:tcPr>
            <w:tcW w:w="7441" w:type="dxa"/>
            <w:tcMar>
              <w:top w:w="57" w:type="dxa"/>
              <w:left w:w="57" w:type="dxa"/>
              <w:bottom w:w="57" w:type="dxa"/>
              <w:right w:w="57" w:type="dxa"/>
            </w:tcMar>
          </w:tcPr>
          <w:p w14:paraId="2459E0B1" w14:textId="57868C07" w:rsidR="0030387C" w:rsidRPr="00C1676A" w:rsidRDefault="00C5346F" w:rsidP="0030387C">
            <w:pPr>
              <w:spacing w:after="100"/>
              <w:rPr>
                <w:rFonts w:cs="Arial"/>
                <w:sz w:val="20"/>
                <w:szCs w:val="20"/>
              </w:rPr>
            </w:pPr>
            <w:r w:rsidRPr="00C1676A">
              <w:rPr>
                <w:rFonts w:cs="Arial"/>
                <w:sz w:val="20"/>
                <w:szCs w:val="20"/>
              </w:rPr>
              <w:t>This proposal offers a means for making adjustments to future deterioration assumptions, through the application of new “ageing adjustment factor” into the calculation of future health.</w:t>
            </w:r>
          </w:p>
        </w:tc>
        <w:tc>
          <w:tcPr>
            <w:tcW w:w="507" w:type="dxa"/>
            <w:tcMar>
              <w:top w:w="57" w:type="dxa"/>
              <w:left w:w="57" w:type="dxa"/>
              <w:bottom w:w="57" w:type="dxa"/>
              <w:right w:w="57" w:type="dxa"/>
            </w:tcMar>
          </w:tcPr>
          <w:p w14:paraId="270DB07B" w14:textId="77777777" w:rsidR="0030387C" w:rsidRPr="00FE33FA" w:rsidRDefault="0030387C" w:rsidP="0030387C">
            <w:pPr>
              <w:spacing w:after="100"/>
              <w:rPr>
                <w:rFonts w:cs="Arial"/>
                <w:sz w:val="20"/>
                <w:szCs w:val="20"/>
                <w:lang w:eastAsia="en-GB"/>
              </w:rPr>
            </w:pPr>
          </w:p>
        </w:tc>
        <w:tc>
          <w:tcPr>
            <w:tcW w:w="424" w:type="dxa"/>
          </w:tcPr>
          <w:p w14:paraId="533831C7" w14:textId="77777777" w:rsidR="0030387C" w:rsidRPr="00FE33FA" w:rsidRDefault="0030387C" w:rsidP="0030387C">
            <w:pPr>
              <w:spacing w:after="100"/>
              <w:rPr>
                <w:rFonts w:cs="Arial"/>
                <w:sz w:val="20"/>
                <w:szCs w:val="20"/>
                <w:lang w:eastAsia="en-GB"/>
              </w:rPr>
            </w:pPr>
          </w:p>
        </w:tc>
        <w:tc>
          <w:tcPr>
            <w:tcW w:w="425" w:type="dxa"/>
          </w:tcPr>
          <w:p w14:paraId="2DDA89FE" w14:textId="77777777" w:rsidR="0030387C" w:rsidRPr="00FE33FA" w:rsidRDefault="0030387C" w:rsidP="0030387C">
            <w:pPr>
              <w:spacing w:after="100"/>
              <w:rPr>
                <w:rFonts w:cs="Arial"/>
                <w:sz w:val="20"/>
                <w:szCs w:val="20"/>
                <w:lang w:eastAsia="en-GB"/>
              </w:rPr>
            </w:pPr>
          </w:p>
        </w:tc>
        <w:tc>
          <w:tcPr>
            <w:tcW w:w="424" w:type="dxa"/>
          </w:tcPr>
          <w:p w14:paraId="33ECA1ED" w14:textId="77777777" w:rsidR="0030387C" w:rsidRPr="00FE33FA" w:rsidRDefault="0030387C" w:rsidP="0030387C">
            <w:pPr>
              <w:spacing w:after="100"/>
              <w:rPr>
                <w:rFonts w:cs="Arial"/>
                <w:sz w:val="20"/>
                <w:szCs w:val="20"/>
                <w:lang w:eastAsia="en-GB"/>
              </w:rPr>
            </w:pPr>
          </w:p>
        </w:tc>
        <w:tc>
          <w:tcPr>
            <w:tcW w:w="413" w:type="dxa"/>
          </w:tcPr>
          <w:p w14:paraId="180CD3F9" w14:textId="77777777" w:rsidR="0030387C" w:rsidRPr="00FE33FA" w:rsidRDefault="0030387C" w:rsidP="0030387C">
            <w:pPr>
              <w:spacing w:after="100"/>
              <w:rPr>
                <w:rFonts w:cs="Arial"/>
                <w:sz w:val="20"/>
                <w:szCs w:val="20"/>
                <w:lang w:eastAsia="en-GB"/>
              </w:rPr>
            </w:pPr>
          </w:p>
        </w:tc>
      </w:tr>
      <w:tr w:rsidR="00A36728" w:rsidRPr="00500483" w14:paraId="087D1345" w14:textId="77777777" w:rsidTr="00C5346F">
        <w:trPr>
          <w:cantSplit/>
          <w:trHeight w:val="335"/>
          <w:jc w:val="center"/>
        </w:trPr>
        <w:tc>
          <w:tcPr>
            <w:tcW w:w="2653" w:type="dxa"/>
            <w:tcMar>
              <w:top w:w="57" w:type="dxa"/>
              <w:left w:w="57" w:type="dxa"/>
              <w:bottom w:w="57" w:type="dxa"/>
              <w:right w:w="57" w:type="dxa"/>
            </w:tcMar>
          </w:tcPr>
          <w:p w14:paraId="3F1D9B52" w14:textId="41EAB559" w:rsidR="0030387C" w:rsidRPr="0021340C" w:rsidRDefault="00C1676A" w:rsidP="0030387C">
            <w:pPr>
              <w:spacing w:after="100"/>
              <w:rPr>
                <w:rFonts w:cs="Arial"/>
                <w:sz w:val="20"/>
                <w:szCs w:val="20"/>
              </w:rPr>
            </w:pPr>
            <w:r w:rsidRPr="0021340C">
              <w:rPr>
                <w:rFonts w:cs="Arial"/>
                <w:sz w:val="20"/>
                <w:szCs w:val="20"/>
              </w:rPr>
              <w:t>Methodology:</w:t>
            </w:r>
            <w:r w:rsidRPr="0021340C">
              <w:rPr>
                <w:rFonts w:cs="Arial"/>
                <w:sz w:val="20"/>
                <w:szCs w:val="20"/>
              </w:rPr>
              <w:tab/>
              <w:t>Forecast Ageing Rate</w:t>
            </w:r>
          </w:p>
        </w:tc>
        <w:tc>
          <w:tcPr>
            <w:tcW w:w="1442" w:type="dxa"/>
            <w:shd w:val="clear" w:color="auto" w:fill="4472C4"/>
            <w:tcMar>
              <w:top w:w="57" w:type="dxa"/>
              <w:left w:w="57" w:type="dxa"/>
              <w:bottom w:w="57" w:type="dxa"/>
              <w:right w:w="57" w:type="dxa"/>
            </w:tcMar>
            <w:vAlign w:val="center"/>
          </w:tcPr>
          <w:p w14:paraId="6DDC613E" w14:textId="3D7761EA"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4.5</w:t>
            </w:r>
          </w:p>
        </w:tc>
        <w:tc>
          <w:tcPr>
            <w:tcW w:w="7441" w:type="dxa"/>
            <w:tcMar>
              <w:top w:w="57" w:type="dxa"/>
              <w:left w:w="57" w:type="dxa"/>
              <w:bottom w:w="57" w:type="dxa"/>
              <w:right w:w="57" w:type="dxa"/>
            </w:tcMar>
          </w:tcPr>
          <w:p w14:paraId="3A8B7A2A" w14:textId="03BF1557" w:rsidR="0030387C" w:rsidRPr="00C1676A" w:rsidRDefault="00C5346F" w:rsidP="0030387C">
            <w:pPr>
              <w:spacing w:after="100"/>
              <w:rPr>
                <w:rFonts w:cs="Arial"/>
                <w:sz w:val="20"/>
                <w:szCs w:val="20"/>
              </w:rPr>
            </w:pPr>
            <w:r w:rsidRPr="00C1676A">
              <w:rPr>
                <w:rFonts w:cs="Arial"/>
                <w:sz w:val="20"/>
                <w:szCs w:val="20"/>
              </w:rPr>
              <w:t xml:space="preserve">Add a collar to the calculation of Forecast Ageing Rate </w:t>
            </w:r>
            <w:r w:rsidRPr="00C1676A">
              <w:rPr>
                <w:rFonts w:cs="Arial"/>
                <w:sz w:val="20"/>
                <w:szCs w:val="20"/>
                <w:lang w:val="el-GR"/>
              </w:rPr>
              <w:t>β2</w:t>
            </w:r>
            <w:r w:rsidRPr="00C1676A">
              <w:rPr>
                <w:rFonts w:cs="Arial"/>
                <w:sz w:val="20"/>
                <w:szCs w:val="20"/>
              </w:rPr>
              <w:t xml:space="preserve"> with a minimum value of </w:t>
            </w:r>
            <w:r w:rsidRPr="00C1676A">
              <w:rPr>
                <w:rFonts w:cs="Arial"/>
                <w:sz w:val="20"/>
                <w:szCs w:val="20"/>
                <w:lang w:val="el-GR"/>
              </w:rPr>
              <w:t>β</w:t>
            </w:r>
            <w:r w:rsidRPr="00C1676A">
              <w:rPr>
                <w:rFonts w:cs="Arial"/>
                <w:sz w:val="20"/>
                <w:szCs w:val="20"/>
              </w:rPr>
              <w:t xml:space="preserve">1 x 0.5 for assets &gt; 10 and </w:t>
            </w:r>
            <w:r w:rsidRPr="00C1676A">
              <w:rPr>
                <w:rFonts w:cs="Arial"/>
                <w:sz w:val="20"/>
                <w:szCs w:val="20"/>
                <w:lang w:val="el-GR"/>
              </w:rPr>
              <w:t>β</w:t>
            </w:r>
            <w:r w:rsidRPr="00C1676A">
              <w:rPr>
                <w:rFonts w:cs="Arial"/>
                <w:sz w:val="20"/>
                <w:szCs w:val="20"/>
              </w:rPr>
              <w:t>1 for assets &lt;= 10</w:t>
            </w:r>
          </w:p>
        </w:tc>
        <w:tc>
          <w:tcPr>
            <w:tcW w:w="507" w:type="dxa"/>
            <w:tcMar>
              <w:top w:w="57" w:type="dxa"/>
              <w:left w:w="57" w:type="dxa"/>
              <w:bottom w:w="57" w:type="dxa"/>
              <w:right w:w="57" w:type="dxa"/>
            </w:tcMar>
          </w:tcPr>
          <w:p w14:paraId="13DA73CE" w14:textId="77777777" w:rsidR="0030387C" w:rsidRPr="00FE33FA" w:rsidRDefault="0030387C" w:rsidP="0030387C">
            <w:pPr>
              <w:spacing w:after="100"/>
              <w:rPr>
                <w:rFonts w:cs="Arial"/>
                <w:color w:val="000000"/>
                <w:sz w:val="20"/>
                <w:szCs w:val="20"/>
                <w:lang w:eastAsia="en-GB"/>
              </w:rPr>
            </w:pPr>
          </w:p>
        </w:tc>
        <w:tc>
          <w:tcPr>
            <w:tcW w:w="424" w:type="dxa"/>
          </w:tcPr>
          <w:p w14:paraId="3E995172" w14:textId="77777777" w:rsidR="0030387C" w:rsidRPr="00FE33FA" w:rsidRDefault="0030387C" w:rsidP="0030387C">
            <w:pPr>
              <w:spacing w:after="100"/>
              <w:rPr>
                <w:rFonts w:cs="Arial"/>
                <w:color w:val="000000"/>
                <w:sz w:val="20"/>
                <w:szCs w:val="20"/>
                <w:lang w:eastAsia="en-GB"/>
              </w:rPr>
            </w:pPr>
          </w:p>
        </w:tc>
        <w:tc>
          <w:tcPr>
            <w:tcW w:w="425" w:type="dxa"/>
          </w:tcPr>
          <w:p w14:paraId="1AD65151" w14:textId="77777777" w:rsidR="0030387C" w:rsidRPr="00FE33FA" w:rsidRDefault="0030387C" w:rsidP="0030387C">
            <w:pPr>
              <w:spacing w:after="100"/>
              <w:rPr>
                <w:rFonts w:cs="Arial"/>
                <w:color w:val="000000"/>
                <w:sz w:val="20"/>
                <w:szCs w:val="20"/>
                <w:lang w:eastAsia="en-GB"/>
              </w:rPr>
            </w:pPr>
          </w:p>
        </w:tc>
        <w:tc>
          <w:tcPr>
            <w:tcW w:w="424" w:type="dxa"/>
          </w:tcPr>
          <w:p w14:paraId="2AFA4E2B" w14:textId="77777777" w:rsidR="0030387C" w:rsidRPr="00FE33FA" w:rsidRDefault="0030387C" w:rsidP="0030387C">
            <w:pPr>
              <w:spacing w:after="100"/>
              <w:rPr>
                <w:rFonts w:cs="Arial"/>
                <w:color w:val="000000"/>
                <w:sz w:val="20"/>
                <w:szCs w:val="20"/>
                <w:lang w:eastAsia="en-GB"/>
              </w:rPr>
            </w:pPr>
          </w:p>
        </w:tc>
        <w:tc>
          <w:tcPr>
            <w:tcW w:w="413" w:type="dxa"/>
          </w:tcPr>
          <w:p w14:paraId="5F9594DF" w14:textId="77777777" w:rsidR="0030387C" w:rsidRPr="00FE33FA" w:rsidRDefault="0030387C" w:rsidP="0030387C">
            <w:pPr>
              <w:spacing w:after="100"/>
              <w:rPr>
                <w:rFonts w:cs="Arial"/>
                <w:color w:val="000000"/>
                <w:sz w:val="20"/>
                <w:szCs w:val="20"/>
                <w:lang w:eastAsia="en-GB"/>
              </w:rPr>
            </w:pPr>
          </w:p>
        </w:tc>
      </w:tr>
      <w:tr w:rsidR="00A36728" w:rsidRPr="00500483" w14:paraId="218A0187" w14:textId="77777777" w:rsidTr="00C5346F">
        <w:trPr>
          <w:cantSplit/>
          <w:trHeight w:val="323"/>
          <w:jc w:val="center"/>
        </w:trPr>
        <w:tc>
          <w:tcPr>
            <w:tcW w:w="2653" w:type="dxa"/>
            <w:tcMar>
              <w:top w:w="57" w:type="dxa"/>
              <w:left w:w="57" w:type="dxa"/>
              <w:bottom w:w="57" w:type="dxa"/>
              <w:right w:w="57" w:type="dxa"/>
            </w:tcMar>
          </w:tcPr>
          <w:p w14:paraId="394F92F9" w14:textId="535012B6" w:rsidR="0030387C" w:rsidRPr="0021340C" w:rsidRDefault="00C1676A" w:rsidP="0030387C">
            <w:pPr>
              <w:spacing w:after="100"/>
              <w:rPr>
                <w:rFonts w:cs="Arial"/>
                <w:sz w:val="20"/>
                <w:szCs w:val="20"/>
              </w:rPr>
            </w:pPr>
            <w:r w:rsidRPr="0021340C">
              <w:rPr>
                <w:rFonts w:cs="Arial"/>
                <w:sz w:val="20"/>
                <w:szCs w:val="20"/>
              </w:rPr>
              <w:t>Methodology:</w:t>
            </w:r>
            <w:r w:rsidRPr="0021340C">
              <w:rPr>
                <w:rFonts w:cs="Arial"/>
                <w:sz w:val="20"/>
                <w:szCs w:val="20"/>
              </w:rPr>
              <w:tab/>
              <w:t>Pole Fittings</w:t>
            </w:r>
          </w:p>
        </w:tc>
        <w:tc>
          <w:tcPr>
            <w:tcW w:w="1442" w:type="dxa"/>
            <w:shd w:val="clear" w:color="auto" w:fill="4472C4"/>
            <w:tcMar>
              <w:top w:w="57" w:type="dxa"/>
              <w:left w:w="57" w:type="dxa"/>
              <w:bottom w:w="57" w:type="dxa"/>
              <w:right w:w="57" w:type="dxa"/>
            </w:tcMar>
            <w:vAlign w:val="center"/>
          </w:tcPr>
          <w:p w14:paraId="3CC61AD2" w14:textId="79A0BAF4"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4.6</w:t>
            </w:r>
          </w:p>
        </w:tc>
        <w:tc>
          <w:tcPr>
            <w:tcW w:w="7441" w:type="dxa"/>
            <w:tcMar>
              <w:top w:w="57" w:type="dxa"/>
              <w:left w:w="57" w:type="dxa"/>
              <w:bottom w:w="57" w:type="dxa"/>
              <w:right w:w="57" w:type="dxa"/>
            </w:tcMar>
          </w:tcPr>
          <w:p w14:paraId="16FFC541" w14:textId="559FC6DE" w:rsidR="0030387C" w:rsidRPr="00C1676A" w:rsidRDefault="00C5346F" w:rsidP="0030387C">
            <w:pPr>
              <w:spacing w:after="100"/>
              <w:rPr>
                <w:rFonts w:cs="Arial"/>
                <w:sz w:val="20"/>
                <w:szCs w:val="20"/>
              </w:rPr>
            </w:pPr>
            <w:r w:rsidRPr="00C1676A">
              <w:rPr>
                <w:rFonts w:cs="Arial"/>
                <w:sz w:val="20"/>
                <w:szCs w:val="20"/>
              </w:rPr>
              <w:t>Expansion to existing tables within CNAIM, GPG and RIGs to add a new condition factor for poles to reflect the condition of the fittings at the top of the pole</w:t>
            </w:r>
          </w:p>
        </w:tc>
        <w:tc>
          <w:tcPr>
            <w:tcW w:w="507" w:type="dxa"/>
            <w:tcMar>
              <w:top w:w="57" w:type="dxa"/>
              <w:left w:w="57" w:type="dxa"/>
              <w:bottom w:w="57" w:type="dxa"/>
              <w:right w:w="57" w:type="dxa"/>
            </w:tcMar>
          </w:tcPr>
          <w:p w14:paraId="6D3F15B8" w14:textId="77777777" w:rsidR="0030387C" w:rsidRPr="00FE33FA" w:rsidRDefault="0030387C" w:rsidP="0030387C">
            <w:pPr>
              <w:spacing w:after="100"/>
              <w:rPr>
                <w:rFonts w:cs="Arial"/>
                <w:color w:val="000000"/>
                <w:sz w:val="20"/>
                <w:szCs w:val="20"/>
                <w:lang w:eastAsia="en-GB"/>
              </w:rPr>
            </w:pPr>
          </w:p>
        </w:tc>
        <w:tc>
          <w:tcPr>
            <w:tcW w:w="424" w:type="dxa"/>
          </w:tcPr>
          <w:p w14:paraId="28311C25" w14:textId="77777777" w:rsidR="0030387C" w:rsidRPr="00FE33FA" w:rsidRDefault="0030387C" w:rsidP="0030387C">
            <w:pPr>
              <w:spacing w:after="100"/>
              <w:rPr>
                <w:rFonts w:cs="Arial"/>
                <w:color w:val="000000"/>
                <w:sz w:val="20"/>
                <w:szCs w:val="20"/>
                <w:lang w:eastAsia="en-GB"/>
              </w:rPr>
            </w:pPr>
          </w:p>
        </w:tc>
        <w:tc>
          <w:tcPr>
            <w:tcW w:w="425" w:type="dxa"/>
          </w:tcPr>
          <w:p w14:paraId="7F118B48" w14:textId="77777777" w:rsidR="0030387C" w:rsidRPr="00FE33FA" w:rsidRDefault="0030387C" w:rsidP="0030387C">
            <w:pPr>
              <w:spacing w:after="100"/>
              <w:rPr>
                <w:rFonts w:cs="Arial"/>
                <w:color w:val="000000"/>
                <w:sz w:val="20"/>
                <w:szCs w:val="20"/>
                <w:lang w:eastAsia="en-GB"/>
              </w:rPr>
            </w:pPr>
          </w:p>
        </w:tc>
        <w:tc>
          <w:tcPr>
            <w:tcW w:w="424" w:type="dxa"/>
          </w:tcPr>
          <w:p w14:paraId="5F19532C" w14:textId="77777777" w:rsidR="0030387C" w:rsidRPr="00FE33FA" w:rsidRDefault="0030387C" w:rsidP="0030387C">
            <w:pPr>
              <w:spacing w:after="100"/>
              <w:rPr>
                <w:rFonts w:cs="Arial"/>
                <w:color w:val="000000"/>
                <w:sz w:val="20"/>
                <w:szCs w:val="20"/>
                <w:lang w:eastAsia="en-GB"/>
              </w:rPr>
            </w:pPr>
          </w:p>
        </w:tc>
        <w:tc>
          <w:tcPr>
            <w:tcW w:w="413" w:type="dxa"/>
          </w:tcPr>
          <w:p w14:paraId="6998AF4D" w14:textId="77777777" w:rsidR="0030387C" w:rsidRPr="00FE33FA" w:rsidRDefault="0030387C" w:rsidP="0030387C">
            <w:pPr>
              <w:spacing w:after="100"/>
              <w:rPr>
                <w:rFonts w:cs="Arial"/>
                <w:color w:val="000000"/>
                <w:sz w:val="20"/>
                <w:szCs w:val="20"/>
                <w:lang w:eastAsia="en-GB"/>
              </w:rPr>
            </w:pPr>
          </w:p>
        </w:tc>
      </w:tr>
      <w:tr w:rsidR="007A1CFF" w:rsidRPr="00500483" w14:paraId="34C62E06" w14:textId="77777777" w:rsidTr="00C5346F">
        <w:trPr>
          <w:cantSplit/>
          <w:trHeight w:val="310"/>
          <w:jc w:val="center"/>
        </w:trPr>
        <w:tc>
          <w:tcPr>
            <w:tcW w:w="2653" w:type="dxa"/>
            <w:tcMar>
              <w:top w:w="57" w:type="dxa"/>
              <w:left w:w="57" w:type="dxa"/>
              <w:bottom w:w="57" w:type="dxa"/>
              <w:right w:w="57" w:type="dxa"/>
            </w:tcMar>
          </w:tcPr>
          <w:p w14:paraId="3DD59330" w14:textId="032F9411" w:rsidR="0030387C" w:rsidRPr="0021340C" w:rsidRDefault="00C1676A" w:rsidP="0030387C">
            <w:pPr>
              <w:spacing w:after="100"/>
              <w:rPr>
                <w:rFonts w:cs="Arial"/>
                <w:sz w:val="20"/>
                <w:szCs w:val="20"/>
              </w:rPr>
            </w:pPr>
            <w:r w:rsidRPr="0021340C">
              <w:rPr>
                <w:rFonts w:cs="Arial"/>
                <w:sz w:val="20"/>
                <w:szCs w:val="20"/>
              </w:rPr>
              <w:t>Methodology:</w:t>
            </w:r>
            <w:r w:rsidRPr="0021340C">
              <w:rPr>
                <w:rFonts w:cs="Arial"/>
                <w:sz w:val="20"/>
                <w:szCs w:val="20"/>
              </w:rPr>
              <w:tab/>
              <w:t>Pole Strengthening</w:t>
            </w:r>
          </w:p>
        </w:tc>
        <w:tc>
          <w:tcPr>
            <w:tcW w:w="1442" w:type="dxa"/>
            <w:shd w:val="clear" w:color="auto" w:fill="4472C4"/>
            <w:tcMar>
              <w:top w:w="57" w:type="dxa"/>
              <w:left w:w="57" w:type="dxa"/>
              <w:bottom w:w="57" w:type="dxa"/>
              <w:right w:w="57" w:type="dxa"/>
            </w:tcMar>
            <w:vAlign w:val="center"/>
          </w:tcPr>
          <w:p w14:paraId="457C78B8" w14:textId="468C91CE"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4.7</w:t>
            </w:r>
          </w:p>
        </w:tc>
        <w:tc>
          <w:tcPr>
            <w:tcW w:w="7441" w:type="dxa"/>
            <w:tcMar>
              <w:top w:w="57" w:type="dxa"/>
              <w:left w:w="57" w:type="dxa"/>
              <w:bottom w:w="57" w:type="dxa"/>
              <w:right w:w="57" w:type="dxa"/>
            </w:tcMar>
          </w:tcPr>
          <w:p w14:paraId="53301458" w14:textId="2D2062EB" w:rsidR="0030387C" w:rsidRPr="00C1676A" w:rsidRDefault="00C5346F" w:rsidP="0030387C">
            <w:pPr>
              <w:spacing w:after="100"/>
              <w:rPr>
                <w:rFonts w:cs="Arial"/>
                <w:sz w:val="20"/>
                <w:szCs w:val="20"/>
              </w:rPr>
            </w:pPr>
            <w:r w:rsidRPr="00C1676A">
              <w:rPr>
                <w:rFonts w:cs="Arial"/>
                <w:sz w:val="20"/>
                <w:szCs w:val="20"/>
              </w:rPr>
              <w:t>Expansion to existing tables within CNAIM, GPG and RIGs to clarify the criteria for poles that have been strengthened</w:t>
            </w:r>
          </w:p>
        </w:tc>
        <w:tc>
          <w:tcPr>
            <w:tcW w:w="507" w:type="dxa"/>
            <w:tcMar>
              <w:top w:w="57" w:type="dxa"/>
              <w:left w:w="57" w:type="dxa"/>
              <w:bottom w:w="57" w:type="dxa"/>
              <w:right w:w="57" w:type="dxa"/>
            </w:tcMar>
          </w:tcPr>
          <w:p w14:paraId="76894437" w14:textId="77777777" w:rsidR="0030387C" w:rsidRPr="00FE33FA" w:rsidRDefault="0030387C" w:rsidP="0030387C">
            <w:pPr>
              <w:spacing w:after="100"/>
              <w:rPr>
                <w:rFonts w:cs="Arial"/>
                <w:color w:val="000000"/>
                <w:sz w:val="20"/>
                <w:szCs w:val="20"/>
                <w:lang w:eastAsia="en-GB"/>
              </w:rPr>
            </w:pPr>
          </w:p>
        </w:tc>
        <w:tc>
          <w:tcPr>
            <w:tcW w:w="424" w:type="dxa"/>
          </w:tcPr>
          <w:p w14:paraId="0B0AE06E" w14:textId="77777777" w:rsidR="0030387C" w:rsidRPr="00FE33FA" w:rsidRDefault="0030387C" w:rsidP="0030387C">
            <w:pPr>
              <w:spacing w:after="100"/>
              <w:rPr>
                <w:rFonts w:cs="Arial"/>
                <w:color w:val="000000"/>
                <w:sz w:val="20"/>
                <w:szCs w:val="20"/>
                <w:lang w:eastAsia="en-GB"/>
              </w:rPr>
            </w:pPr>
          </w:p>
        </w:tc>
        <w:tc>
          <w:tcPr>
            <w:tcW w:w="425" w:type="dxa"/>
          </w:tcPr>
          <w:p w14:paraId="3B50858C" w14:textId="77777777" w:rsidR="0030387C" w:rsidRPr="00FE33FA" w:rsidRDefault="0030387C" w:rsidP="0030387C">
            <w:pPr>
              <w:spacing w:after="100"/>
              <w:rPr>
                <w:rFonts w:cs="Arial"/>
                <w:color w:val="000000"/>
                <w:sz w:val="20"/>
                <w:szCs w:val="20"/>
                <w:lang w:eastAsia="en-GB"/>
              </w:rPr>
            </w:pPr>
          </w:p>
        </w:tc>
        <w:tc>
          <w:tcPr>
            <w:tcW w:w="424" w:type="dxa"/>
          </w:tcPr>
          <w:p w14:paraId="1B201E6F" w14:textId="77777777" w:rsidR="0030387C" w:rsidRPr="00FE33FA" w:rsidRDefault="0030387C" w:rsidP="0030387C">
            <w:pPr>
              <w:spacing w:after="100"/>
              <w:rPr>
                <w:rFonts w:cs="Arial"/>
                <w:color w:val="000000"/>
                <w:sz w:val="20"/>
                <w:szCs w:val="20"/>
                <w:lang w:eastAsia="en-GB"/>
              </w:rPr>
            </w:pPr>
          </w:p>
        </w:tc>
        <w:tc>
          <w:tcPr>
            <w:tcW w:w="413" w:type="dxa"/>
          </w:tcPr>
          <w:p w14:paraId="3A3C423F" w14:textId="77777777" w:rsidR="0030387C" w:rsidRPr="00FE33FA" w:rsidRDefault="0030387C" w:rsidP="0030387C">
            <w:pPr>
              <w:spacing w:after="100"/>
              <w:rPr>
                <w:rFonts w:cs="Arial"/>
                <w:color w:val="000000"/>
                <w:sz w:val="20"/>
                <w:szCs w:val="20"/>
                <w:lang w:eastAsia="en-GB"/>
              </w:rPr>
            </w:pPr>
          </w:p>
        </w:tc>
      </w:tr>
      <w:tr w:rsidR="007A1CFF" w:rsidRPr="00500483" w14:paraId="6345B25A" w14:textId="77777777" w:rsidTr="00C5346F">
        <w:trPr>
          <w:cantSplit/>
          <w:trHeight w:val="323"/>
          <w:jc w:val="center"/>
        </w:trPr>
        <w:tc>
          <w:tcPr>
            <w:tcW w:w="2653" w:type="dxa"/>
            <w:tcMar>
              <w:top w:w="57" w:type="dxa"/>
              <w:left w:w="57" w:type="dxa"/>
              <w:bottom w:w="57" w:type="dxa"/>
              <w:right w:w="57" w:type="dxa"/>
            </w:tcMar>
          </w:tcPr>
          <w:p w14:paraId="07BA57BF" w14:textId="5FE22EF0" w:rsidR="0030387C" w:rsidRPr="0021340C" w:rsidRDefault="00C1676A" w:rsidP="0030387C">
            <w:pPr>
              <w:spacing w:after="100"/>
              <w:rPr>
                <w:rFonts w:cs="Arial"/>
                <w:sz w:val="20"/>
                <w:szCs w:val="20"/>
              </w:rPr>
            </w:pPr>
            <w:r w:rsidRPr="0021340C">
              <w:rPr>
                <w:rFonts w:cs="Arial"/>
                <w:sz w:val="20"/>
                <w:szCs w:val="20"/>
              </w:rPr>
              <w:t>Methodology:</w:t>
            </w:r>
            <w:r w:rsidRPr="0021340C">
              <w:rPr>
                <w:rFonts w:cs="Arial"/>
                <w:sz w:val="20"/>
                <w:szCs w:val="20"/>
              </w:rPr>
              <w:tab/>
              <w:t>Financial Consequence Access Factor</w:t>
            </w:r>
          </w:p>
        </w:tc>
        <w:tc>
          <w:tcPr>
            <w:tcW w:w="1442" w:type="dxa"/>
            <w:shd w:val="clear" w:color="auto" w:fill="4472C4"/>
            <w:tcMar>
              <w:top w:w="57" w:type="dxa"/>
              <w:left w:w="57" w:type="dxa"/>
              <w:bottom w:w="57" w:type="dxa"/>
              <w:right w:w="57" w:type="dxa"/>
            </w:tcMar>
            <w:vAlign w:val="center"/>
          </w:tcPr>
          <w:p w14:paraId="12C4FC8D" w14:textId="37E79D05"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4.8</w:t>
            </w:r>
          </w:p>
        </w:tc>
        <w:tc>
          <w:tcPr>
            <w:tcW w:w="7441" w:type="dxa"/>
            <w:tcMar>
              <w:top w:w="57" w:type="dxa"/>
              <w:left w:w="57" w:type="dxa"/>
              <w:bottom w:w="57" w:type="dxa"/>
              <w:right w:w="57" w:type="dxa"/>
            </w:tcMar>
          </w:tcPr>
          <w:p w14:paraId="2A196F9C" w14:textId="37861760" w:rsidR="0030387C" w:rsidRPr="00C1676A" w:rsidRDefault="00C5346F" w:rsidP="0030387C">
            <w:pPr>
              <w:spacing w:after="100"/>
              <w:rPr>
                <w:rFonts w:cs="Arial"/>
                <w:sz w:val="20"/>
                <w:szCs w:val="20"/>
              </w:rPr>
            </w:pPr>
            <w:r w:rsidRPr="00C1676A">
              <w:rPr>
                <w:rFonts w:cs="Arial"/>
                <w:sz w:val="20"/>
                <w:szCs w:val="20"/>
              </w:rPr>
              <w:t>Addition of new column to Financial Consequence Location Factor for OHL</w:t>
            </w:r>
          </w:p>
        </w:tc>
        <w:tc>
          <w:tcPr>
            <w:tcW w:w="507" w:type="dxa"/>
            <w:tcMar>
              <w:top w:w="57" w:type="dxa"/>
              <w:left w:w="57" w:type="dxa"/>
              <w:bottom w:w="57" w:type="dxa"/>
              <w:right w:w="57" w:type="dxa"/>
            </w:tcMar>
          </w:tcPr>
          <w:p w14:paraId="2CDB8AF7" w14:textId="77777777" w:rsidR="0030387C" w:rsidRPr="00FE33FA" w:rsidRDefault="0030387C" w:rsidP="0030387C">
            <w:pPr>
              <w:spacing w:after="100"/>
              <w:rPr>
                <w:rFonts w:cs="Arial"/>
                <w:color w:val="000000"/>
                <w:sz w:val="20"/>
                <w:szCs w:val="20"/>
                <w:lang w:eastAsia="en-GB"/>
              </w:rPr>
            </w:pPr>
          </w:p>
        </w:tc>
        <w:tc>
          <w:tcPr>
            <w:tcW w:w="424" w:type="dxa"/>
          </w:tcPr>
          <w:p w14:paraId="7D6EF0A8" w14:textId="77777777" w:rsidR="0030387C" w:rsidRPr="00FE33FA" w:rsidRDefault="0030387C" w:rsidP="0030387C">
            <w:pPr>
              <w:spacing w:after="100"/>
              <w:rPr>
                <w:rFonts w:cs="Arial"/>
                <w:color w:val="000000"/>
                <w:sz w:val="20"/>
                <w:szCs w:val="20"/>
                <w:lang w:eastAsia="en-GB"/>
              </w:rPr>
            </w:pPr>
          </w:p>
        </w:tc>
        <w:tc>
          <w:tcPr>
            <w:tcW w:w="425" w:type="dxa"/>
          </w:tcPr>
          <w:p w14:paraId="24134F73" w14:textId="77777777" w:rsidR="0030387C" w:rsidRPr="00FE33FA" w:rsidRDefault="0030387C" w:rsidP="0030387C">
            <w:pPr>
              <w:spacing w:after="100"/>
              <w:rPr>
                <w:rFonts w:cs="Arial"/>
                <w:color w:val="000000"/>
                <w:sz w:val="20"/>
                <w:szCs w:val="20"/>
                <w:lang w:eastAsia="en-GB"/>
              </w:rPr>
            </w:pPr>
          </w:p>
        </w:tc>
        <w:tc>
          <w:tcPr>
            <w:tcW w:w="424" w:type="dxa"/>
          </w:tcPr>
          <w:p w14:paraId="13DBB058" w14:textId="77777777" w:rsidR="0030387C" w:rsidRPr="00FE33FA" w:rsidRDefault="0030387C" w:rsidP="0030387C">
            <w:pPr>
              <w:spacing w:after="100"/>
              <w:rPr>
                <w:rFonts w:cs="Arial"/>
                <w:color w:val="000000"/>
                <w:sz w:val="20"/>
                <w:szCs w:val="20"/>
                <w:lang w:eastAsia="en-GB"/>
              </w:rPr>
            </w:pPr>
          </w:p>
        </w:tc>
        <w:tc>
          <w:tcPr>
            <w:tcW w:w="413" w:type="dxa"/>
          </w:tcPr>
          <w:p w14:paraId="6E08D0F8" w14:textId="77777777" w:rsidR="0030387C" w:rsidRPr="00FE33FA" w:rsidRDefault="0030387C" w:rsidP="0030387C">
            <w:pPr>
              <w:spacing w:after="100"/>
              <w:rPr>
                <w:rFonts w:cs="Arial"/>
                <w:color w:val="000000"/>
                <w:sz w:val="20"/>
                <w:szCs w:val="20"/>
                <w:lang w:eastAsia="en-GB"/>
              </w:rPr>
            </w:pPr>
          </w:p>
        </w:tc>
      </w:tr>
      <w:tr w:rsidR="00A36728" w:rsidRPr="00500483" w14:paraId="25C553D1" w14:textId="77777777" w:rsidTr="00C5346F">
        <w:trPr>
          <w:cantSplit/>
          <w:trHeight w:val="323"/>
          <w:jc w:val="center"/>
        </w:trPr>
        <w:tc>
          <w:tcPr>
            <w:tcW w:w="2653" w:type="dxa"/>
            <w:tcMar>
              <w:top w:w="57" w:type="dxa"/>
              <w:left w:w="57" w:type="dxa"/>
              <w:bottom w:w="57" w:type="dxa"/>
              <w:right w:w="57" w:type="dxa"/>
            </w:tcMar>
          </w:tcPr>
          <w:p w14:paraId="71AA60CC" w14:textId="4FF75E1C" w:rsidR="0030387C" w:rsidRPr="0021340C" w:rsidRDefault="00C1676A" w:rsidP="0030387C">
            <w:pPr>
              <w:spacing w:after="100"/>
              <w:rPr>
                <w:rFonts w:cs="Arial"/>
                <w:sz w:val="20"/>
                <w:szCs w:val="20"/>
              </w:rPr>
            </w:pPr>
            <w:r w:rsidRPr="0021340C">
              <w:rPr>
                <w:rFonts w:cs="Arial"/>
                <w:sz w:val="20"/>
                <w:szCs w:val="20"/>
              </w:rPr>
              <w:t>Methodology:</w:t>
            </w:r>
            <w:r w:rsidRPr="0021340C">
              <w:rPr>
                <w:rFonts w:cs="Arial"/>
                <w:sz w:val="20"/>
                <w:szCs w:val="20"/>
              </w:rPr>
              <w:tab/>
              <w:t>Financial Consequence Type Factor – Inter-system Transformer</w:t>
            </w:r>
          </w:p>
        </w:tc>
        <w:tc>
          <w:tcPr>
            <w:tcW w:w="1442" w:type="dxa"/>
            <w:shd w:val="clear" w:color="auto" w:fill="4472C4"/>
            <w:tcMar>
              <w:top w:w="57" w:type="dxa"/>
              <w:left w:w="57" w:type="dxa"/>
              <w:bottom w:w="57" w:type="dxa"/>
              <w:right w:w="57" w:type="dxa"/>
            </w:tcMar>
            <w:vAlign w:val="center"/>
          </w:tcPr>
          <w:p w14:paraId="30506BF2" w14:textId="365AB94D"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4.9</w:t>
            </w:r>
          </w:p>
        </w:tc>
        <w:tc>
          <w:tcPr>
            <w:tcW w:w="7441" w:type="dxa"/>
            <w:tcMar>
              <w:top w:w="57" w:type="dxa"/>
              <w:left w:w="57" w:type="dxa"/>
              <w:bottom w:w="57" w:type="dxa"/>
              <w:right w:w="57" w:type="dxa"/>
            </w:tcMar>
          </w:tcPr>
          <w:p w14:paraId="1849E3E1" w14:textId="3770BF56" w:rsidR="0030387C" w:rsidRPr="00C1676A" w:rsidRDefault="00C5346F" w:rsidP="0030387C">
            <w:pPr>
              <w:spacing w:after="100"/>
              <w:rPr>
                <w:rFonts w:cs="Arial"/>
                <w:sz w:val="20"/>
                <w:szCs w:val="20"/>
              </w:rPr>
            </w:pPr>
            <w:r w:rsidRPr="00C1676A">
              <w:rPr>
                <w:rFonts w:cs="Arial"/>
                <w:sz w:val="20"/>
                <w:szCs w:val="20"/>
              </w:rPr>
              <w:t>Addition of new type factor to account for the higher cost of inter-system transformers, reactors and regulators</w:t>
            </w:r>
          </w:p>
        </w:tc>
        <w:tc>
          <w:tcPr>
            <w:tcW w:w="507" w:type="dxa"/>
            <w:tcMar>
              <w:top w:w="57" w:type="dxa"/>
              <w:left w:w="57" w:type="dxa"/>
              <w:bottom w:w="57" w:type="dxa"/>
              <w:right w:w="57" w:type="dxa"/>
            </w:tcMar>
          </w:tcPr>
          <w:p w14:paraId="65B7F4B8" w14:textId="77777777" w:rsidR="0030387C" w:rsidRPr="00FE33FA" w:rsidRDefault="0030387C" w:rsidP="0030387C">
            <w:pPr>
              <w:spacing w:after="100"/>
              <w:rPr>
                <w:rFonts w:cs="Arial"/>
                <w:color w:val="000000"/>
                <w:sz w:val="20"/>
                <w:szCs w:val="20"/>
                <w:lang w:eastAsia="en-GB"/>
              </w:rPr>
            </w:pPr>
          </w:p>
        </w:tc>
        <w:tc>
          <w:tcPr>
            <w:tcW w:w="424" w:type="dxa"/>
          </w:tcPr>
          <w:p w14:paraId="5D3429B5" w14:textId="77777777" w:rsidR="0030387C" w:rsidRPr="00FE33FA" w:rsidRDefault="0030387C" w:rsidP="0030387C">
            <w:pPr>
              <w:spacing w:after="100"/>
              <w:rPr>
                <w:rFonts w:cs="Arial"/>
                <w:color w:val="000000"/>
                <w:sz w:val="20"/>
                <w:szCs w:val="20"/>
                <w:lang w:eastAsia="en-GB"/>
              </w:rPr>
            </w:pPr>
          </w:p>
        </w:tc>
        <w:tc>
          <w:tcPr>
            <w:tcW w:w="425" w:type="dxa"/>
          </w:tcPr>
          <w:p w14:paraId="3530F00D" w14:textId="77777777" w:rsidR="0030387C" w:rsidRPr="00FE33FA" w:rsidRDefault="0030387C" w:rsidP="0030387C">
            <w:pPr>
              <w:spacing w:after="100"/>
              <w:rPr>
                <w:rFonts w:cs="Arial"/>
                <w:color w:val="000000"/>
                <w:sz w:val="20"/>
                <w:szCs w:val="20"/>
                <w:lang w:eastAsia="en-GB"/>
              </w:rPr>
            </w:pPr>
          </w:p>
        </w:tc>
        <w:tc>
          <w:tcPr>
            <w:tcW w:w="424" w:type="dxa"/>
          </w:tcPr>
          <w:p w14:paraId="317600C2" w14:textId="77777777" w:rsidR="0030387C" w:rsidRPr="00FE33FA" w:rsidRDefault="0030387C" w:rsidP="0030387C">
            <w:pPr>
              <w:spacing w:after="100"/>
              <w:rPr>
                <w:rFonts w:cs="Arial"/>
                <w:color w:val="000000"/>
                <w:sz w:val="20"/>
                <w:szCs w:val="20"/>
                <w:lang w:eastAsia="en-GB"/>
              </w:rPr>
            </w:pPr>
          </w:p>
        </w:tc>
        <w:tc>
          <w:tcPr>
            <w:tcW w:w="413" w:type="dxa"/>
          </w:tcPr>
          <w:p w14:paraId="1707EABF" w14:textId="77777777" w:rsidR="0030387C" w:rsidRPr="00FE33FA" w:rsidRDefault="0030387C" w:rsidP="0030387C">
            <w:pPr>
              <w:spacing w:after="100"/>
              <w:rPr>
                <w:rFonts w:cs="Arial"/>
                <w:color w:val="000000"/>
                <w:sz w:val="20"/>
                <w:szCs w:val="20"/>
                <w:lang w:eastAsia="en-GB"/>
              </w:rPr>
            </w:pPr>
          </w:p>
        </w:tc>
      </w:tr>
      <w:tr w:rsidR="00A36728" w:rsidRPr="00500483" w14:paraId="587FA3E4" w14:textId="77777777" w:rsidTr="00C5346F">
        <w:trPr>
          <w:cantSplit/>
          <w:trHeight w:val="323"/>
          <w:jc w:val="center"/>
        </w:trPr>
        <w:tc>
          <w:tcPr>
            <w:tcW w:w="2653" w:type="dxa"/>
            <w:tcMar>
              <w:top w:w="57" w:type="dxa"/>
              <w:left w:w="57" w:type="dxa"/>
              <w:bottom w:w="57" w:type="dxa"/>
              <w:right w:w="57" w:type="dxa"/>
            </w:tcMar>
          </w:tcPr>
          <w:p w14:paraId="14FC28EA" w14:textId="0F692684" w:rsidR="0030387C" w:rsidRPr="0021340C" w:rsidRDefault="00C1676A" w:rsidP="0030387C">
            <w:pPr>
              <w:spacing w:after="100"/>
              <w:rPr>
                <w:rFonts w:cs="Arial"/>
                <w:sz w:val="20"/>
                <w:szCs w:val="20"/>
              </w:rPr>
            </w:pPr>
            <w:r w:rsidRPr="0021340C">
              <w:rPr>
                <w:rFonts w:cs="Arial"/>
                <w:sz w:val="20"/>
                <w:szCs w:val="20"/>
              </w:rPr>
              <w:t>Methodology:</w:t>
            </w:r>
            <w:r w:rsidRPr="0021340C">
              <w:rPr>
                <w:rFonts w:cs="Arial"/>
                <w:sz w:val="20"/>
                <w:szCs w:val="20"/>
              </w:rPr>
              <w:tab/>
              <w:t>Steel Tower Painting</w:t>
            </w:r>
          </w:p>
        </w:tc>
        <w:tc>
          <w:tcPr>
            <w:tcW w:w="1442" w:type="dxa"/>
            <w:shd w:val="clear" w:color="auto" w:fill="4472C4"/>
            <w:tcMar>
              <w:top w:w="57" w:type="dxa"/>
              <w:left w:w="57" w:type="dxa"/>
              <w:bottom w:w="57" w:type="dxa"/>
              <w:right w:w="57" w:type="dxa"/>
            </w:tcMar>
            <w:vAlign w:val="center"/>
          </w:tcPr>
          <w:p w14:paraId="28BA5FAB" w14:textId="22D5DB47"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4.10</w:t>
            </w:r>
          </w:p>
        </w:tc>
        <w:tc>
          <w:tcPr>
            <w:tcW w:w="7441" w:type="dxa"/>
            <w:tcMar>
              <w:top w:w="57" w:type="dxa"/>
              <w:left w:w="57" w:type="dxa"/>
              <w:bottom w:w="57" w:type="dxa"/>
              <w:right w:w="57" w:type="dxa"/>
            </w:tcMar>
          </w:tcPr>
          <w:p w14:paraId="10F4E19D" w14:textId="2A3D4E41" w:rsidR="0030387C" w:rsidRPr="00C1676A" w:rsidRDefault="00C5346F" w:rsidP="0030387C">
            <w:pPr>
              <w:spacing w:after="100"/>
              <w:rPr>
                <w:rFonts w:cs="Arial"/>
                <w:sz w:val="20"/>
                <w:szCs w:val="20"/>
              </w:rPr>
            </w:pPr>
            <w:r w:rsidRPr="00C1676A">
              <w:rPr>
                <w:rFonts w:cs="Arial"/>
                <w:sz w:val="20"/>
                <w:szCs w:val="20"/>
              </w:rPr>
              <w:t>Introduction of a Cap of 4.4 on the use of ‘Default’ in Observed Conditions</w:t>
            </w:r>
          </w:p>
        </w:tc>
        <w:tc>
          <w:tcPr>
            <w:tcW w:w="507" w:type="dxa"/>
            <w:tcMar>
              <w:top w:w="57" w:type="dxa"/>
              <w:left w:w="57" w:type="dxa"/>
              <w:bottom w:w="57" w:type="dxa"/>
              <w:right w:w="57" w:type="dxa"/>
            </w:tcMar>
          </w:tcPr>
          <w:p w14:paraId="1D800A3F" w14:textId="77777777" w:rsidR="0030387C" w:rsidRPr="00FE33FA" w:rsidRDefault="0030387C" w:rsidP="0030387C">
            <w:pPr>
              <w:spacing w:after="100"/>
              <w:rPr>
                <w:rFonts w:cs="Arial"/>
                <w:color w:val="000000"/>
                <w:sz w:val="20"/>
                <w:szCs w:val="20"/>
                <w:lang w:eastAsia="en-GB"/>
              </w:rPr>
            </w:pPr>
          </w:p>
        </w:tc>
        <w:tc>
          <w:tcPr>
            <w:tcW w:w="424" w:type="dxa"/>
          </w:tcPr>
          <w:p w14:paraId="5415CDEE" w14:textId="77777777" w:rsidR="0030387C" w:rsidRPr="00FE33FA" w:rsidRDefault="0030387C" w:rsidP="0030387C">
            <w:pPr>
              <w:spacing w:after="100"/>
              <w:rPr>
                <w:rFonts w:cs="Arial"/>
                <w:color w:val="000000"/>
                <w:sz w:val="20"/>
                <w:szCs w:val="20"/>
                <w:lang w:eastAsia="en-GB"/>
              </w:rPr>
            </w:pPr>
          </w:p>
        </w:tc>
        <w:tc>
          <w:tcPr>
            <w:tcW w:w="425" w:type="dxa"/>
          </w:tcPr>
          <w:p w14:paraId="638A0265" w14:textId="77777777" w:rsidR="0030387C" w:rsidRPr="00FE33FA" w:rsidRDefault="0030387C" w:rsidP="0030387C">
            <w:pPr>
              <w:spacing w:after="100"/>
              <w:rPr>
                <w:rFonts w:cs="Arial"/>
                <w:color w:val="000000"/>
                <w:sz w:val="20"/>
                <w:szCs w:val="20"/>
                <w:lang w:eastAsia="en-GB"/>
              </w:rPr>
            </w:pPr>
          </w:p>
        </w:tc>
        <w:tc>
          <w:tcPr>
            <w:tcW w:w="424" w:type="dxa"/>
          </w:tcPr>
          <w:p w14:paraId="408ABBDA" w14:textId="77777777" w:rsidR="0030387C" w:rsidRPr="00FE33FA" w:rsidRDefault="0030387C" w:rsidP="0030387C">
            <w:pPr>
              <w:spacing w:after="100"/>
              <w:rPr>
                <w:rFonts w:cs="Arial"/>
                <w:color w:val="000000"/>
                <w:sz w:val="20"/>
                <w:szCs w:val="20"/>
                <w:lang w:eastAsia="en-GB"/>
              </w:rPr>
            </w:pPr>
          </w:p>
        </w:tc>
        <w:tc>
          <w:tcPr>
            <w:tcW w:w="413" w:type="dxa"/>
          </w:tcPr>
          <w:p w14:paraId="255567E6" w14:textId="77777777" w:rsidR="0030387C" w:rsidRPr="00FE33FA" w:rsidRDefault="0030387C" w:rsidP="0030387C">
            <w:pPr>
              <w:spacing w:after="100"/>
              <w:rPr>
                <w:rFonts w:cs="Arial"/>
                <w:color w:val="000000"/>
                <w:sz w:val="20"/>
                <w:szCs w:val="20"/>
                <w:lang w:eastAsia="en-GB"/>
              </w:rPr>
            </w:pPr>
          </w:p>
        </w:tc>
      </w:tr>
      <w:tr w:rsidR="00A36728" w:rsidRPr="00500483" w14:paraId="669A440F" w14:textId="77777777" w:rsidTr="00C5346F">
        <w:trPr>
          <w:cantSplit/>
          <w:trHeight w:val="323"/>
          <w:jc w:val="center"/>
        </w:trPr>
        <w:tc>
          <w:tcPr>
            <w:tcW w:w="2653" w:type="dxa"/>
            <w:tcMar>
              <w:top w:w="57" w:type="dxa"/>
              <w:left w:w="57" w:type="dxa"/>
              <w:bottom w:w="57" w:type="dxa"/>
              <w:right w:w="57" w:type="dxa"/>
            </w:tcMar>
          </w:tcPr>
          <w:p w14:paraId="50FE141A" w14:textId="709B4313" w:rsidR="0030387C" w:rsidRPr="0021340C" w:rsidRDefault="00C1676A" w:rsidP="0030387C">
            <w:pPr>
              <w:spacing w:after="100"/>
              <w:rPr>
                <w:rFonts w:cs="Arial"/>
                <w:sz w:val="20"/>
                <w:szCs w:val="20"/>
              </w:rPr>
            </w:pPr>
            <w:r w:rsidRPr="0021340C">
              <w:rPr>
                <w:rFonts w:cs="Arial"/>
                <w:sz w:val="20"/>
                <w:szCs w:val="20"/>
              </w:rPr>
              <w:lastRenderedPageBreak/>
              <w:t>Methodology:</w:t>
            </w:r>
            <w:r w:rsidRPr="0021340C">
              <w:rPr>
                <w:rFonts w:cs="Arial"/>
                <w:sz w:val="20"/>
                <w:szCs w:val="20"/>
              </w:rPr>
              <w:tab/>
              <w:t>Sub Cable</w:t>
            </w:r>
          </w:p>
        </w:tc>
        <w:tc>
          <w:tcPr>
            <w:tcW w:w="1442" w:type="dxa"/>
            <w:shd w:val="clear" w:color="auto" w:fill="4472C4"/>
            <w:tcMar>
              <w:top w:w="57" w:type="dxa"/>
              <w:left w:w="57" w:type="dxa"/>
              <w:bottom w:w="57" w:type="dxa"/>
              <w:right w:w="57" w:type="dxa"/>
            </w:tcMar>
            <w:vAlign w:val="center"/>
          </w:tcPr>
          <w:p w14:paraId="3E560B9A" w14:textId="515160BC"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4.11</w:t>
            </w:r>
          </w:p>
        </w:tc>
        <w:tc>
          <w:tcPr>
            <w:tcW w:w="7441" w:type="dxa"/>
            <w:tcMar>
              <w:top w:w="57" w:type="dxa"/>
              <w:left w:w="57" w:type="dxa"/>
              <w:bottom w:w="57" w:type="dxa"/>
              <w:right w:w="57" w:type="dxa"/>
            </w:tcMar>
          </w:tcPr>
          <w:p w14:paraId="0607EAD7" w14:textId="0C0C57CD" w:rsidR="0030387C" w:rsidRPr="00C1676A" w:rsidRDefault="00C5346F" w:rsidP="0030387C">
            <w:pPr>
              <w:spacing w:after="100"/>
              <w:rPr>
                <w:rFonts w:cs="Arial"/>
                <w:sz w:val="20"/>
                <w:szCs w:val="20"/>
              </w:rPr>
            </w:pPr>
            <w:r w:rsidRPr="00C1676A">
              <w:rPr>
                <w:rFonts w:cs="Arial"/>
                <w:sz w:val="20"/>
                <w:szCs w:val="20"/>
              </w:rPr>
              <w:t>Text changes, definitions and additional condition inputs</w:t>
            </w:r>
          </w:p>
        </w:tc>
        <w:tc>
          <w:tcPr>
            <w:tcW w:w="507" w:type="dxa"/>
            <w:tcMar>
              <w:top w:w="57" w:type="dxa"/>
              <w:left w:w="57" w:type="dxa"/>
              <w:bottom w:w="57" w:type="dxa"/>
              <w:right w:w="57" w:type="dxa"/>
            </w:tcMar>
          </w:tcPr>
          <w:p w14:paraId="78C8F00D" w14:textId="77777777" w:rsidR="0030387C" w:rsidRPr="00FE33FA" w:rsidRDefault="0030387C" w:rsidP="0030387C">
            <w:pPr>
              <w:spacing w:after="100"/>
              <w:rPr>
                <w:rFonts w:cs="Arial"/>
                <w:color w:val="000000"/>
                <w:sz w:val="20"/>
                <w:szCs w:val="20"/>
                <w:lang w:eastAsia="en-GB"/>
              </w:rPr>
            </w:pPr>
          </w:p>
        </w:tc>
        <w:tc>
          <w:tcPr>
            <w:tcW w:w="424" w:type="dxa"/>
          </w:tcPr>
          <w:p w14:paraId="4FAE1A88" w14:textId="77777777" w:rsidR="0030387C" w:rsidRPr="00FE33FA" w:rsidRDefault="0030387C" w:rsidP="0030387C">
            <w:pPr>
              <w:spacing w:after="100"/>
              <w:rPr>
                <w:rFonts w:cs="Arial"/>
                <w:color w:val="000000"/>
                <w:sz w:val="20"/>
                <w:szCs w:val="20"/>
                <w:lang w:eastAsia="en-GB"/>
              </w:rPr>
            </w:pPr>
          </w:p>
        </w:tc>
        <w:tc>
          <w:tcPr>
            <w:tcW w:w="425" w:type="dxa"/>
          </w:tcPr>
          <w:p w14:paraId="653CBE54" w14:textId="77777777" w:rsidR="0030387C" w:rsidRPr="00FE33FA" w:rsidRDefault="0030387C" w:rsidP="0030387C">
            <w:pPr>
              <w:spacing w:after="100"/>
              <w:rPr>
                <w:rFonts w:cs="Arial"/>
                <w:color w:val="000000"/>
                <w:sz w:val="20"/>
                <w:szCs w:val="20"/>
                <w:lang w:eastAsia="en-GB"/>
              </w:rPr>
            </w:pPr>
          </w:p>
        </w:tc>
        <w:tc>
          <w:tcPr>
            <w:tcW w:w="424" w:type="dxa"/>
          </w:tcPr>
          <w:p w14:paraId="665E7E12" w14:textId="77777777" w:rsidR="0030387C" w:rsidRPr="00FE33FA" w:rsidRDefault="0030387C" w:rsidP="0030387C">
            <w:pPr>
              <w:spacing w:after="100"/>
              <w:rPr>
                <w:rFonts w:cs="Arial"/>
                <w:color w:val="000000"/>
                <w:sz w:val="20"/>
                <w:szCs w:val="20"/>
                <w:lang w:eastAsia="en-GB"/>
              </w:rPr>
            </w:pPr>
          </w:p>
        </w:tc>
        <w:tc>
          <w:tcPr>
            <w:tcW w:w="413" w:type="dxa"/>
          </w:tcPr>
          <w:p w14:paraId="52176569" w14:textId="77777777" w:rsidR="0030387C" w:rsidRPr="00FE33FA" w:rsidRDefault="0030387C" w:rsidP="0030387C">
            <w:pPr>
              <w:spacing w:after="100"/>
              <w:rPr>
                <w:rFonts w:cs="Arial"/>
                <w:color w:val="000000"/>
                <w:sz w:val="20"/>
                <w:szCs w:val="20"/>
                <w:lang w:eastAsia="en-GB"/>
              </w:rPr>
            </w:pPr>
          </w:p>
        </w:tc>
      </w:tr>
      <w:tr w:rsidR="00A36728" w:rsidRPr="00500483" w14:paraId="2880107D" w14:textId="77777777" w:rsidTr="00C5346F">
        <w:trPr>
          <w:cantSplit/>
          <w:trHeight w:val="335"/>
          <w:jc w:val="center"/>
        </w:trPr>
        <w:tc>
          <w:tcPr>
            <w:tcW w:w="2653" w:type="dxa"/>
            <w:tcMar>
              <w:top w:w="57" w:type="dxa"/>
              <w:left w:w="57" w:type="dxa"/>
              <w:bottom w:w="57" w:type="dxa"/>
              <w:right w:w="57" w:type="dxa"/>
            </w:tcMar>
          </w:tcPr>
          <w:p w14:paraId="7B5370E7" w14:textId="7BA47EA4" w:rsidR="0030387C" w:rsidRPr="0021340C" w:rsidRDefault="00C1676A" w:rsidP="0030387C">
            <w:pPr>
              <w:spacing w:after="100"/>
              <w:rPr>
                <w:rFonts w:cs="Arial"/>
                <w:sz w:val="20"/>
                <w:szCs w:val="20"/>
              </w:rPr>
            </w:pPr>
            <w:r w:rsidRPr="0021340C">
              <w:rPr>
                <w:rFonts w:cs="Arial"/>
                <w:sz w:val="20"/>
                <w:szCs w:val="20"/>
              </w:rPr>
              <w:t>Methodology:</w:t>
            </w:r>
            <w:r w:rsidRPr="0021340C">
              <w:rPr>
                <w:rFonts w:cs="Arial"/>
                <w:sz w:val="20"/>
                <w:szCs w:val="20"/>
              </w:rPr>
              <w:tab/>
              <w:t>Switchgear (Ground Mounted): Oil Leaks / Gas Pressure</w:t>
            </w:r>
          </w:p>
        </w:tc>
        <w:tc>
          <w:tcPr>
            <w:tcW w:w="1442" w:type="dxa"/>
            <w:shd w:val="clear" w:color="auto" w:fill="4472C4"/>
            <w:tcMar>
              <w:top w:w="57" w:type="dxa"/>
              <w:left w:w="57" w:type="dxa"/>
              <w:bottom w:w="57" w:type="dxa"/>
              <w:right w:w="57" w:type="dxa"/>
            </w:tcMar>
            <w:vAlign w:val="center"/>
          </w:tcPr>
          <w:p w14:paraId="4B1F4BF2" w14:textId="6189DC09" w:rsidR="0030387C" w:rsidRPr="0021340C" w:rsidRDefault="00C5346F" w:rsidP="0030387C">
            <w:pPr>
              <w:spacing w:after="100"/>
              <w:jc w:val="center"/>
              <w:rPr>
                <w:rFonts w:cs="Arial"/>
                <w:b/>
                <w:bCs/>
                <w:color w:val="FFFFFF" w:themeColor="background1"/>
                <w:sz w:val="20"/>
                <w:szCs w:val="20"/>
              </w:rPr>
            </w:pPr>
            <w:r w:rsidRPr="0021340C">
              <w:rPr>
                <w:rFonts w:cs="Arial"/>
                <w:b/>
                <w:bCs/>
                <w:color w:val="FFFFFF" w:themeColor="background1"/>
                <w:sz w:val="20"/>
                <w:szCs w:val="20"/>
              </w:rPr>
              <w:t>4.12</w:t>
            </w:r>
          </w:p>
        </w:tc>
        <w:tc>
          <w:tcPr>
            <w:tcW w:w="7441" w:type="dxa"/>
            <w:tcMar>
              <w:top w:w="57" w:type="dxa"/>
              <w:left w:w="57" w:type="dxa"/>
              <w:bottom w:w="57" w:type="dxa"/>
              <w:right w:w="57" w:type="dxa"/>
            </w:tcMar>
          </w:tcPr>
          <w:p w14:paraId="0AB170D6" w14:textId="5996EEA9" w:rsidR="0030387C" w:rsidRPr="00C1676A" w:rsidRDefault="00C5346F" w:rsidP="00C5346F">
            <w:pPr>
              <w:spacing w:after="0" w:line="240" w:lineRule="auto"/>
              <w:rPr>
                <w:rFonts w:cs="Arial"/>
                <w:sz w:val="16"/>
                <w:szCs w:val="16"/>
                <w:lang w:eastAsia="en-GB"/>
              </w:rPr>
            </w:pPr>
            <w:r w:rsidRPr="00C1676A">
              <w:rPr>
                <w:rFonts w:cs="Arial"/>
                <w:sz w:val="16"/>
                <w:szCs w:val="16"/>
                <w:lang w:eastAsia="en-GB"/>
              </w:rPr>
              <w:t>Update description for Gas Leakage of Switchgear.</w:t>
            </w:r>
          </w:p>
        </w:tc>
        <w:tc>
          <w:tcPr>
            <w:tcW w:w="507" w:type="dxa"/>
            <w:tcMar>
              <w:top w:w="57" w:type="dxa"/>
              <w:left w:w="57" w:type="dxa"/>
              <w:bottom w:w="57" w:type="dxa"/>
              <w:right w:w="57" w:type="dxa"/>
            </w:tcMar>
          </w:tcPr>
          <w:p w14:paraId="54428720" w14:textId="77777777" w:rsidR="0030387C" w:rsidRPr="00FE33FA" w:rsidRDefault="0030387C" w:rsidP="0030387C">
            <w:pPr>
              <w:spacing w:after="100"/>
              <w:rPr>
                <w:rFonts w:cs="Arial"/>
                <w:color w:val="000000"/>
                <w:sz w:val="20"/>
                <w:szCs w:val="20"/>
                <w:lang w:eastAsia="en-GB"/>
              </w:rPr>
            </w:pPr>
          </w:p>
        </w:tc>
        <w:tc>
          <w:tcPr>
            <w:tcW w:w="424" w:type="dxa"/>
          </w:tcPr>
          <w:p w14:paraId="1746B81C" w14:textId="77777777" w:rsidR="0030387C" w:rsidRPr="00FE33FA" w:rsidRDefault="0030387C" w:rsidP="0030387C">
            <w:pPr>
              <w:spacing w:after="100"/>
              <w:rPr>
                <w:rFonts w:cs="Arial"/>
                <w:color w:val="000000"/>
                <w:sz w:val="20"/>
                <w:szCs w:val="20"/>
                <w:lang w:eastAsia="en-GB"/>
              </w:rPr>
            </w:pPr>
          </w:p>
        </w:tc>
        <w:tc>
          <w:tcPr>
            <w:tcW w:w="425" w:type="dxa"/>
          </w:tcPr>
          <w:p w14:paraId="0F11C9B7" w14:textId="77777777" w:rsidR="0030387C" w:rsidRPr="00FE33FA" w:rsidRDefault="0030387C" w:rsidP="0030387C">
            <w:pPr>
              <w:spacing w:after="100"/>
              <w:rPr>
                <w:rFonts w:cs="Arial"/>
                <w:color w:val="000000"/>
                <w:sz w:val="20"/>
                <w:szCs w:val="20"/>
                <w:lang w:eastAsia="en-GB"/>
              </w:rPr>
            </w:pPr>
          </w:p>
        </w:tc>
        <w:tc>
          <w:tcPr>
            <w:tcW w:w="424" w:type="dxa"/>
          </w:tcPr>
          <w:p w14:paraId="38742628" w14:textId="77777777" w:rsidR="0030387C" w:rsidRPr="00FE33FA" w:rsidRDefault="0030387C" w:rsidP="0030387C">
            <w:pPr>
              <w:spacing w:after="100"/>
              <w:rPr>
                <w:rFonts w:cs="Arial"/>
                <w:color w:val="000000"/>
                <w:sz w:val="20"/>
                <w:szCs w:val="20"/>
                <w:lang w:eastAsia="en-GB"/>
              </w:rPr>
            </w:pPr>
          </w:p>
        </w:tc>
        <w:tc>
          <w:tcPr>
            <w:tcW w:w="413" w:type="dxa"/>
          </w:tcPr>
          <w:p w14:paraId="5AE89A9B" w14:textId="77777777" w:rsidR="0030387C" w:rsidRPr="00FE33FA" w:rsidRDefault="0030387C" w:rsidP="0030387C">
            <w:pPr>
              <w:spacing w:after="100"/>
              <w:rPr>
                <w:rFonts w:cs="Arial"/>
                <w:color w:val="000000"/>
                <w:sz w:val="20"/>
                <w:szCs w:val="20"/>
                <w:lang w:eastAsia="en-GB"/>
              </w:rPr>
            </w:pPr>
          </w:p>
        </w:tc>
      </w:tr>
      <w:tr w:rsidR="00C5346F" w:rsidRPr="00FE33FA" w14:paraId="4A5315B3" w14:textId="77777777" w:rsidTr="00C5346F">
        <w:trPr>
          <w:cantSplit/>
          <w:trHeight w:val="310"/>
          <w:jc w:val="center"/>
        </w:trPr>
        <w:tc>
          <w:tcPr>
            <w:tcW w:w="2653" w:type="dxa"/>
            <w:tcMar>
              <w:top w:w="57" w:type="dxa"/>
              <w:left w:w="57" w:type="dxa"/>
              <w:bottom w:w="57" w:type="dxa"/>
              <w:right w:w="57" w:type="dxa"/>
            </w:tcMar>
          </w:tcPr>
          <w:p w14:paraId="6D2912A2" w14:textId="57ABFA0C" w:rsidR="00C5346F" w:rsidRPr="0021340C" w:rsidRDefault="00C1676A" w:rsidP="00776B4F">
            <w:pPr>
              <w:spacing w:after="100"/>
              <w:rPr>
                <w:rFonts w:cs="Arial"/>
                <w:sz w:val="20"/>
                <w:szCs w:val="20"/>
              </w:rPr>
            </w:pPr>
            <w:r w:rsidRPr="0021340C">
              <w:rPr>
                <w:rFonts w:cs="Arial"/>
                <w:sz w:val="20"/>
                <w:szCs w:val="20"/>
              </w:rPr>
              <w:t>Methodology:</w:t>
            </w:r>
            <w:r w:rsidRPr="0021340C">
              <w:rPr>
                <w:rFonts w:cs="Arial"/>
                <w:sz w:val="20"/>
                <w:szCs w:val="20"/>
              </w:rPr>
              <w:tab/>
              <w:t>Pole Top Rot</w:t>
            </w:r>
          </w:p>
        </w:tc>
        <w:tc>
          <w:tcPr>
            <w:tcW w:w="1442" w:type="dxa"/>
            <w:shd w:val="clear" w:color="auto" w:fill="4472C4"/>
            <w:tcMar>
              <w:top w:w="57" w:type="dxa"/>
              <w:left w:w="57" w:type="dxa"/>
              <w:bottom w:w="57" w:type="dxa"/>
              <w:right w:w="57" w:type="dxa"/>
            </w:tcMar>
            <w:vAlign w:val="center"/>
          </w:tcPr>
          <w:p w14:paraId="5BBCB7BA" w14:textId="2CDF310F" w:rsidR="00C5346F" w:rsidRPr="0021340C" w:rsidRDefault="00C5346F" w:rsidP="00776B4F">
            <w:pPr>
              <w:spacing w:after="100"/>
              <w:jc w:val="center"/>
              <w:rPr>
                <w:rFonts w:cs="Arial"/>
                <w:b/>
                <w:bCs/>
                <w:color w:val="FFFFFF" w:themeColor="background1"/>
                <w:sz w:val="20"/>
                <w:szCs w:val="20"/>
              </w:rPr>
            </w:pPr>
            <w:r w:rsidRPr="0021340C">
              <w:rPr>
                <w:rFonts w:cs="Arial"/>
                <w:b/>
                <w:bCs/>
                <w:color w:val="FFFFFF" w:themeColor="background1"/>
                <w:sz w:val="20"/>
                <w:szCs w:val="20"/>
              </w:rPr>
              <w:t>4.13</w:t>
            </w:r>
          </w:p>
        </w:tc>
        <w:tc>
          <w:tcPr>
            <w:tcW w:w="7441" w:type="dxa"/>
            <w:tcMar>
              <w:top w:w="57" w:type="dxa"/>
              <w:left w:w="57" w:type="dxa"/>
              <w:bottom w:w="57" w:type="dxa"/>
              <w:right w:w="57" w:type="dxa"/>
            </w:tcMar>
          </w:tcPr>
          <w:p w14:paraId="71E1438B" w14:textId="6091217D" w:rsidR="00C5346F" w:rsidRPr="00C1676A" w:rsidRDefault="00C5346F" w:rsidP="00C5346F">
            <w:pPr>
              <w:spacing w:after="100"/>
              <w:rPr>
                <w:rFonts w:cs="Arial"/>
                <w:sz w:val="20"/>
                <w:szCs w:val="20"/>
              </w:rPr>
            </w:pPr>
            <w:r w:rsidRPr="00C1676A">
              <w:rPr>
                <w:rFonts w:cs="Arial"/>
                <w:sz w:val="20"/>
                <w:szCs w:val="20"/>
              </w:rPr>
              <w:t>Amendment to the Top Rot Factor and Collar</w:t>
            </w:r>
          </w:p>
        </w:tc>
        <w:tc>
          <w:tcPr>
            <w:tcW w:w="507" w:type="dxa"/>
            <w:tcMar>
              <w:top w:w="57" w:type="dxa"/>
              <w:left w:w="57" w:type="dxa"/>
              <w:bottom w:w="57" w:type="dxa"/>
              <w:right w:w="57" w:type="dxa"/>
            </w:tcMar>
          </w:tcPr>
          <w:p w14:paraId="69E917B1" w14:textId="77777777" w:rsidR="00C5346F" w:rsidRPr="00FE33FA" w:rsidRDefault="00C5346F" w:rsidP="00776B4F">
            <w:pPr>
              <w:spacing w:after="100"/>
              <w:rPr>
                <w:rFonts w:cs="Arial"/>
                <w:color w:val="000000"/>
                <w:sz w:val="20"/>
                <w:szCs w:val="20"/>
                <w:lang w:eastAsia="en-GB"/>
              </w:rPr>
            </w:pPr>
          </w:p>
        </w:tc>
        <w:tc>
          <w:tcPr>
            <w:tcW w:w="424" w:type="dxa"/>
          </w:tcPr>
          <w:p w14:paraId="2E3EC63B" w14:textId="77777777" w:rsidR="00C5346F" w:rsidRPr="00FE33FA" w:rsidRDefault="00C5346F" w:rsidP="00776B4F">
            <w:pPr>
              <w:spacing w:after="100"/>
              <w:rPr>
                <w:rFonts w:cs="Arial"/>
                <w:color w:val="000000"/>
                <w:sz w:val="20"/>
                <w:szCs w:val="20"/>
                <w:lang w:eastAsia="en-GB"/>
              </w:rPr>
            </w:pPr>
          </w:p>
        </w:tc>
        <w:tc>
          <w:tcPr>
            <w:tcW w:w="425" w:type="dxa"/>
          </w:tcPr>
          <w:p w14:paraId="3947929C" w14:textId="77777777" w:rsidR="00C5346F" w:rsidRPr="00FE33FA" w:rsidRDefault="00C5346F" w:rsidP="00776B4F">
            <w:pPr>
              <w:spacing w:after="100"/>
              <w:rPr>
                <w:rFonts w:cs="Arial"/>
                <w:color w:val="000000"/>
                <w:sz w:val="20"/>
                <w:szCs w:val="20"/>
                <w:lang w:eastAsia="en-GB"/>
              </w:rPr>
            </w:pPr>
          </w:p>
        </w:tc>
        <w:tc>
          <w:tcPr>
            <w:tcW w:w="424" w:type="dxa"/>
          </w:tcPr>
          <w:p w14:paraId="09D047F6" w14:textId="77777777" w:rsidR="00C5346F" w:rsidRPr="00FE33FA" w:rsidRDefault="00C5346F" w:rsidP="00776B4F">
            <w:pPr>
              <w:spacing w:after="100"/>
              <w:rPr>
                <w:rFonts w:cs="Arial"/>
                <w:color w:val="000000"/>
                <w:sz w:val="20"/>
                <w:szCs w:val="20"/>
                <w:lang w:eastAsia="en-GB"/>
              </w:rPr>
            </w:pPr>
          </w:p>
        </w:tc>
        <w:tc>
          <w:tcPr>
            <w:tcW w:w="413" w:type="dxa"/>
          </w:tcPr>
          <w:p w14:paraId="16656151" w14:textId="77777777" w:rsidR="00C5346F" w:rsidRPr="00FE33FA" w:rsidRDefault="00C5346F" w:rsidP="00776B4F">
            <w:pPr>
              <w:spacing w:after="100"/>
              <w:rPr>
                <w:rFonts w:cs="Arial"/>
                <w:color w:val="000000"/>
                <w:sz w:val="20"/>
                <w:szCs w:val="20"/>
                <w:lang w:eastAsia="en-GB"/>
              </w:rPr>
            </w:pPr>
          </w:p>
        </w:tc>
      </w:tr>
      <w:tr w:rsidR="00C5346F" w:rsidRPr="00FE33FA" w14:paraId="5EA9703C" w14:textId="77777777" w:rsidTr="0021340C">
        <w:trPr>
          <w:cantSplit/>
          <w:trHeight w:val="5633"/>
          <w:jc w:val="center"/>
        </w:trPr>
        <w:tc>
          <w:tcPr>
            <w:tcW w:w="13729" w:type="dxa"/>
            <w:gridSpan w:val="8"/>
            <w:tcMar>
              <w:top w:w="57" w:type="dxa"/>
              <w:left w:w="57" w:type="dxa"/>
              <w:bottom w:w="57" w:type="dxa"/>
              <w:right w:w="57" w:type="dxa"/>
            </w:tcMar>
          </w:tcPr>
          <w:p w14:paraId="7074537C" w14:textId="3F3C728D" w:rsidR="00C5346F" w:rsidRPr="00FE33FA" w:rsidRDefault="0021340C" w:rsidP="00776B4F">
            <w:pPr>
              <w:spacing w:after="100"/>
              <w:rPr>
                <w:rFonts w:cs="Arial"/>
                <w:sz w:val="20"/>
                <w:szCs w:val="20"/>
              </w:rPr>
            </w:pPr>
            <w:r>
              <w:rPr>
                <w:rFonts w:cs="Arial"/>
                <w:sz w:val="20"/>
                <w:szCs w:val="20"/>
              </w:rPr>
              <w:t>A</w:t>
            </w:r>
            <w:r>
              <w:t>dditional c</w:t>
            </w:r>
            <w:r w:rsidR="00C5346F" w:rsidRPr="00FE33FA">
              <w:rPr>
                <w:rFonts w:cs="Arial"/>
                <w:sz w:val="20"/>
                <w:szCs w:val="20"/>
              </w:rPr>
              <w:t>omments</w:t>
            </w:r>
          </w:p>
          <w:p w14:paraId="39B3A59F" w14:textId="77777777" w:rsidR="00C5346F" w:rsidRPr="00FE33FA" w:rsidRDefault="00C5346F" w:rsidP="00776B4F">
            <w:pPr>
              <w:spacing w:after="100"/>
              <w:rPr>
                <w:rFonts w:cs="Arial"/>
                <w:sz w:val="20"/>
                <w:szCs w:val="20"/>
              </w:rPr>
            </w:pPr>
          </w:p>
          <w:p w14:paraId="3BE59C0E" w14:textId="77777777" w:rsidR="00C5346F" w:rsidRDefault="00C5346F" w:rsidP="00776B4F">
            <w:pPr>
              <w:spacing w:after="100"/>
              <w:rPr>
                <w:rFonts w:cs="Arial"/>
                <w:sz w:val="20"/>
                <w:szCs w:val="20"/>
              </w:rPr>
            </w:pPr>
          </w:p>
          <w:p w14:paraId="72A09003" w14:textId="77777777" w:rsidR="00C5346F" w:rsidRDefault="00C5346F" w:rsidP="00776B4F">
            <w:pPr>
              <w:spacing w:after="100"/>
              <w:rPr>
                <w:rFonts w:cs="Arial"/>
                <w:sz w:val="20"/>
                <w:szCs w:val="20"/>
              </w:rPr>
            </w:pPr>
          </w:p>
          <w:p w14:paraId="14C1B582" w14:textId="77777777" w:rsidR="00C5346F" w:rsidRPr="00FE33FA" w:rsidRDefault="00C5346F" w:rsidP="00776B4F">
            <w:pPr>
              <w:spacing w:after="100"/>
              <w:rPr>
                <w:rFonts w:cs="Arial"/>
                <w:sz w:val="20"/>
                <w:szCs w:val="20"/>
              </w:rPr>
            </w:pPr>
          </w:p>
          <w:p w14:paraId="665CFDC9" w14:textId="77777777" w:rsidR="00C5346F" w:rsidRPr="00FE33FA" w:rsidRDefault="00C5346F" w:rsidP="00776B4F">
            <w:pPr>
              <w:spacing w:after="100"/>
              <w:rPr>
                <w:rFonts w:cs="Arial"/>
                <w:sz w:val="20"/>
                <w:szCs w:val="20"/>
              </w:rPr>
            </w:pPr>
          </w:p>
          <w:p w14:paraId="188105C0" w14:textId="77777777" w:rsidR="00C5346F" w:rsidRPr="00FE33FA" w:rsidRDefault="00C5346F" w:rsidP="00776B4F">
            <w:pPr>
              <w:spacing w:after="100"/>
              <w:rPr>
                <w:rFonts w:cs="Arial"/>
                <w:sz w:val="20"/>
                <w:szCs w:val="20"/>
              </w:rPr>
            </w:pPr>
          </w:p>
          <w:p w14:paraId="28C668A6" w14:textId="77777777" w:rsidR="00C5346F" w:rsidRPr="00FE33FA" w:rsidRDefault="00C5346F" w:rsidP="00776B4F">
            <w:pPr>
              <w:spacing w:after="100"/>
              <w:rPr>
                <w:rFonts w:cs="Arial"/>
                <w:sz w:val="20"/>
                <w:szCs w:val="20"/>
              </w:rPr>
            </w:pPr>
          </w:p>
        </w:tc>
      </w:tr>
    </w:tbl>
    <w:p w14:paraId="309E3DF8" w14:textId="454073E1" w:rsidR="00E109E5" w:rsidRDefault="00E109E5">
      <w:pPr>
        <w:spacing w:after="0" w:line="240" w:lineRule="auto"/>
      </w:pPr>
    </w:p>
    <w:tbl>
      <w:tblPr>
        <w:tblW w:w="13729" w:type="dxa"/>
        <w:jc w:val="center"/>
        <w:tblCellMar>
          <w:left w:w="0" w:type="dxa"/>
          <w:right w:w="0" w:type="dxa"/>
        </w:tblCellMar>
        <w:tblLook w:val="04A0" w:firstRow="1" w:lastRow="0" w:firstColumn="1" w:lastColumn="0" w:noHBand="0" w:noVBand="1"/>
      </w:tblPr>
      <w:tblGrid>
        <w:gridCol w:w="13729"/>
      </w:tblGrid>
      <w:tr w:rsidR="0030387C" w:rsidRPr="00500483" w14:paraId="54CCEB0D" w14:textId="77777777" w:rsidTr="00FE33FA">
        <w:trPr>
          <w:cantSplit/>
          <w:jc w:val="center"/>
        </w:trPr>
        <w:tc>
          <w:tcPr>
            <w:tcW w:w="1372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5F5F04" w14:textId="77777777" w:rsidR="0030387C" w:rsidRPr="00FE33FA" w:rsidRDefault="0030387C" w:rsidP="0030387C">
            <w:pPr>
              <w:spacing w:after="100"/>
              <w:rPr>
                <w:rFonts w:cs="Arial"/>
                <w:b/>
                <w:sz w:val="20"/>
                <w:szCs w:val="20"/>
              </w:rPr>
            </w:pPr>
            <w:r w:rsidRPr="00FE33FA">
              <w:rPr>
                <w:rFonts w:cs="Arial"/>
                <w:b/>
                <w:sz w:val="24"/>
                <w:szCs w:val="20"/>
              </w:rPr>
              <w:t>Part 3 – Response to Consultation Questions</w:t>
            </w:r>
          </w:p>
        </w:tc>
      </w:tr>
    </w:tbl>
    <w:p w14:paraId="32556AAC" w14:textId="77777777" w:rsidR="00D50FB4" w:rsidRDefault="00D50FB4"/>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69"/>
        <w:gridCol w:w="1479"/>
      </w:tblGrid>
      <w:tr w:rsidR="0021340C" w:rsidRPr="00500483" w14:paraId="584A4129" w14:textId="1EF4AF5A" w:rsidTr="0021340C">
        <w:trPr>
          <w:cantSplit/>
          <w:jc w:val="center"/>
        </w:trPr>
        <w:tc>
          <w:tcPr>
            <w:tcW w:w="12469" w:type="dxa"/>
            <w:tcMar>
              <w:top w:w="57" w:type="dxa"/>
              <w:left w:w="57" w:type="dxa"/>
              <w:bottom w:w="57" w:type="dxa"/>
              <w:right w:w="57" w:type="dxa"/>
            </w:tcMar>
          </w:tcPr>
          <w:p w14:paraId="54624051" w14:textId="4E6D05DB" w:rsidR="0021340C" w:rsidRPr="0021340C" w:rsidRDefault="0021340C" w:rsidP="0030387C">
            <w:pPr>
              <w:pStyle w:val="paragraph"/>
              <w:jc w:val="both"/>
              <w:textAlignment w:val="baseline"/>
              <w:rPr>
                <w:rFonts w:ascii="Arial" w:hAnsi="Arial" w:cs="Arial"/>
                <w:sz w:val="20"/>
                <w:szCs w:val="20"/>
              </w:rPr>
            </w:pPr>
            <w:r w:rsidRPr="0021340C">
              <w:rPr>
                <w:rStyle w:val="normaltextrun1"/>
                <w:rFonts w:ascii="Arial" w:hAnsi="Arial" w:cs="Arial"/>
                <w:b/>
                <w:bCs/>
                <w:color w:val="000000"/>
                <w:sz w:val="20"/>
                <w:szCs w:val="20"/>
              </w:rPr>
              <w:t xml:space="preserve">Question 1: </w:t>
            </w:r>
            <w:r w:rsidRPr="0021340C">
              <w:rPr>
                <w:rStyle w:val="normaltextrun1"/>
                <w:rFonts w:ascii="Arial" w:hAnsi="Arial" w:cs="Arial"/>
                <w:sz w:val="20"/>
                <w:szCs w:val="20"/>
              </w:rPr>
              <w:t>Do you agree that the overall</w:t>
            </w:r>
            <w:r w:rsidRPr="0021340C">
              <w:rPr>
                <w:rStyle w:val="normaltextrun1"/>
                <w:rFonts w:ascii="Arial" w:hAnsi="Arial" w:cs="Arial"/>
                <w:strike/>
                <w:sz w:val="20"/>
                <w:szCs w:val="20"/>
              </w:rPr>
              <w:t xml:space="preserve"> </w:t>
            </w:r>
            <w:r w:rsidRPr="0021340C">
              <w:rPr>
                <w:rStyle w:val="normaltextrun1"/>
                <w:rFonts w:ascii="Arial" w:hAnsi="Arial" w:cs="Arial"/>
                <w:sz w:val="20"/>
                <w:szCs w:val="20"/>
              </w:rPr>
              <w:t>changes now proposed constitute an appropriate modification to the CNAIM v</w:t>
            </w:r>
            <w:r w:rsidR="00C60DBF">
              <w:rPr>
                <w:rStyle w:val="normaltextrun1"/>
                <w:rFonts w:ascii="Arial" w:hAnsi="Arial" w:cs="Arial"/>
                <w:sz w:val="20"/>
                <w:szCs w:val="20"/>
              </w:rPr>
              <w:t>3</w:t>
            </w:r>
            <w:r w:rsidRPr="0021340C">
              <w:rPr>
                <w:rStyle w:val="normaltextrun1"/>
                <w:rFonts w:ascii="Arial" w:hAnsi="Arial" w:cs="Arial"/>
                <w:sz w:val="20"/>
                <w:szCs w:val="20"/>
              </w:rPr>
              <w:t>.</w:t>
            </w:r>
            <w:r w:rsidR="00C60DBF">
              <w:rPr>
                <w:rStyle w:val="normaltextrun1"/>
                <w:rFonts w:ascii="Arial" w:hAnsi="Arial" w:cs="Arial"/>
                <w:sz w:val="20"/>
                <w:szCs w:val="20"/>
              </w:rPr>
              <w:t>0</w:t>
            </w:r>
            <w:r w:rsidRPr="0021340C">
              <w:rPr>
                <w:rStyle w:val="normaltextrun1"/>
                <w:rFonts w:ascii="Arial" w:hAnsi="Arial" w:cs="Arial"/>
                <w:sz w:val="20"/>
                <w:szCs w:val="20"/>
              </w:rPr>
              <w:t xml:space="preserve"> Methodology for the ED3 period?</w:t>
            </w:r>
            <w:r w:rsidRPr="0021340C">
              <w:rPr>
                <w:rStyle w:val="eop"/>
                <w:rFonts w:ascii="Arial" w:hAnsi="Arial" w:cs="Arial"/>
                <w:sz w:val="20"/>
                <w:szCs w:val="20"/>
                <w:lang w:val="en-US"/>
              </w:rPr>
              <w:t> </w:t>
            </w:r>
          </w:p>
        </w:tc>
        <w:tc>
          <w:tcPr>
            <w:tcW w:w="1479" w:type="dxa"/>
            <w:vAlign w:val="center"/>
          </w:tcPr>
          <w:p w14:paraId="2BF7CDE3" w14:textId="7B367312" w:rsidR="0021340C" w:rsidRPr="0021340C" w:rsidRDefault="0021340C" w:rsidP="0021340C">
            <w:pPr>
              <w:pStyle w:val="paragraph"/>
              <w:jc w:val="center"/>
              <w:textAlignment w:val="baseline"/>
              <w:rPr>
                <w:rStyle w:val="normaltextrun1"/>
                <w:rFonts w:ascii="Arial" w:hAnsi="Arial" w:cs="Arial"/>
                <w:b/>
                <w:bCs/>
                <w:color w:val="000000"/>
                <w:sz w:val="20"/>
                <w:szCs w:val="20"/>
              </w:rPr>
            </w:pPr>
            <w:r w:rsidRPr="0021340C">
              <w:rPr>
                <w:rStyle w:val="normaltextrun1"/>
                <w:rFonts w:ascii="Arial" w:hAnsi="Arial" w:cs="Arial"/>
                <w:b/>
                <w:bCs/>
                <w:color w:val="000000"/>
                <w:sz w:val="20"/>
                <w:szCs w:val="20"/>
              </w:rPr>
              <w:t>Yes/No</w:t>
            </w:r>
          </w:p>
        </w:tc>
      </w:tr>
      <w:tr w:rsidR="0021340C" w:rsidRPr="00500483" w14:paraId="54FE6537" w14:textId="5CA24E29" w:rsidTr="0021340C">
        <w:trPr>
          <w:cantSplit/>
          <w:jc w:val="center"/>
        </w:trPr>
        <w:tc>
          <w:tcPr>
            <w:tcW w:w="12469" w:type="dxa"/>
            <w:tcMar>
              <w:top w:w="57" w:type="dxa"/>
              <w:left w:w="57" w:type="dxa"/>
              <w:bottom w:w="57" w:type="dxa"/>
              <w:right w:w="57" w:type="dxa"/>
            </w:tcMar>
          </w:tcPr>
          <w:p w14:paraId="68C47D0E" w14:textId="4D5290EA" w:rsidR="0021340C" w:rsidRPr="0021340C" w:rsidRDefault="0021340C" w:rsidP="0021340C">
            <w:pPr>
              <w:pStyle w:val="paragraph"/>
              <w:jc w:val="both"/>
              <w:textAlignment w:val="baseline"/>
              <w:rPr>
                <w:rFonts w:ascii="Arial" w:hAnsi="Arial" w:cs="Arial"/>
                <w:sz w:val="20"/>
                <w:szCs w:val="20"/>
                <w:lang w:val="en-US"/>
              </w:rPr>
            </w:pPr>
            <w:r w:rsidRPr="0021340C">
              <w:rPr>
                <w:rStyle w:val="normaltextrun1"/>
                <w:rFonts w:ascii="Arial" w:hAnsi="Arial" w:cs="Arial"/>
                <w:b/>
                <w:bCs/>
                <w:color w:val="000000"/>
                <w:sz w:val="20"/>
                <w:szCs w:val="20"/>
              </w:rPr>
              <w:t>Question 2:</w:t>
            </w:r>
            <w:r w:rsidRPr="0021340C">
              <w:rPr>
                <w:rStyle w:val="normaltextrun1"/>
                <w:rFonts w:ascii="Arial" w:hAnsi="Arial" w:cs="Arial"/>
                <w:color w:val="000000"/>
                <w:sz w:val="20"/>
                <w:szCs w:val="20"/>
              </w:rPr>
              <w:t xml:space="preserve"> D</w:t>
            </w:r>
            <w:r w:rsidRPr="0021340C">
              <w:rPr>
                <w:rStyle w:val="normaltextrun1"/>
                <w:rFonts w:ascii="Arial" w:hAnsi="Arial" w:cs="Arial"/>
                <w:sz w:val="20"/>
                <w:szCs w:val="20"/>
              </w:rPr>
              <w:t xml:space="preserve">o you agree that the proposed methodology enhancements improve the overall robustness of CNAIM? </w:t>
            </w:r>
          </w:p>
        </w:tc>
        <w:tc>
          <w:tcPr>
            <w:tcW w:w="1479" w:type="dxa"/>
            <w:vAlign w:val="center"/>
          </w:tcPr>
          <w:p w14:paraId="599D6CC9" w14:textId="00B3AD57" w:rsidR="0021340C" w:rsidRPr="0021340C" w:rsidRDefault="0021340C" w:rsidP="0021340C">
            <w:pPr>
              <w:pStyle w:val="paragraph"/>
              <w:jc w:val="center"/>
              <w:textAlignment w:val="baseline"/>
              <w:rPr>
                <w:rStyle w:val="normaltextrun1"/>
                <w:rFonts w:ascii="Arial" w:hAnsi="Arial" w:cs="Arial"/>
                <w:b/>
                <w:bCs/>
                <w:color w:val="000000"/>
                <w:sz w:val="20"/>
                <w:szCs w:val="20"/>
              </w:rPr>
            </w:pPr>
            <w:r w:rsidRPr="0021340C">
              <w:rPr>
                <w:rStyle w:val="normaltextrun1"/>
                <w:rFonts w:ascii="Arial" w:hAnsi="Arial" w:cs="Arial"/>
                <w:b/>
                <w:bCs/>
                <w:color w:val="000000"/>
                <w:sz w:val="20"/>
                <w:szCs w:val="20"/>
              </w:rPr>
              <w:t>Yes/No</w:t>
            </w:r>
          </w:p>
        </w:tc>
      </w:tr>
      <w:tr w:rsidR="0021340C" w:rsidRPr="00500483" w14:paraId="09633DCB" w14:textId="07633875" w:rsidTr="0021340C">
        <w:trPr>
          <w:cantSplit/>
          <w:jc w:val="center"/>
        </w:trPr>
        <w:tc>
          <w:tcPr>
            <w:tcW w:w="12469" w:type="dxa"/>
            <w:tcMar>
              <w:top w:w="57" w:type="dxa"/>
              <w:left w:w="57" w:type="dxa"/>
              <w:bottom w:w="57" w:type="dxa"/>
              <w:right w:w="57" w:type="dxa"/>
            </w:tcMar>
          </w:tcPr>
          <w:p w14:paraId="5AEB2124" w14:textId="57C3F4C3" w:rsidR="0021340C" w:rsidRPr="0021340C" w:rsidRDefault="0021340C" w:rsidP="0021340C">
            <w:pPr>
              <w:pStyle w:val="paragraph"/>
              <w:jc w:val="both"/>
              <w:textAlignment w:val="baseline"/>
              <w:rPr>
                <w:rFonts w:ascii="Arial" w:hAnsi="Arial" w:cs="Arial"/>
                <w:sz w:val="20"/>
                <w:szCs w:val="20"/>
              </w:rPr>
            </w:pPr>
            <w:r w:rsidRPr="0021340C">
              <w:rPr>
                <w:rStyle w:val="normaltextrun1"/>
                <w:rFonts w:ascii="Arial" w:hAnsi="Arial" w:cs="Arial"/>
                <w:b/>
                <w:bCs/>
                <w:sz w:val="20"/>
                <w:szCs w:val="20"/>
              </w:rPr>
              <w:t xml:space="preserve">Question 3: </w:t>
            </w:r>
            <w:r w:rsidRPr="0021340C">
              <w:rPr>
                <w:rStyle w:val="normaltextrun1"/>
                <w:rFonts w:ascii="Arial" w:hAnsi="Arial" w:cs="Arial"/>
                <w:sz w:val="20"/>
                <w:szCs w:val="20"/>
              </w:rPr>
              <w:t>Do the changes to the methodology made to support the Ofgem requirements and detailed in sections 3 and 4 of the Explanatory document (including the proposed consequential changes) provide better clarity to our stakeholders?</w:t>
            </w:r>
            <w:r w:rsidRPr="0021340C">
              <w:rPr>
                <w:rStyle w:val="eop"/>
                <w:rFonts w:ascii="Arial" w:hAnsi="Arial" w:cs="Arial"/>
                <w:sz w:val="20"/>
                <w:szCs w:val="20"/>
                <w:lang w:val="en-US"/>
              </w:rPr>
              <w:t> </w:t>
            </w:r>
          </w:p>
        </w:tc>
        <w:tc>
          <w:tcPr>
            <w:tcW w:w="1479" w:type="dxa"/>
            <w:vAlign w:val="center"/>
          </w:tcPr>
          <w:p w14:paraId="0479A764" w14:textId="080D80F5" w:rsidR="0021340C" w:rsidRPr="0021340C" w:rsidRDefault="0021340C" w:rsidP="0021340C">
            <w:pPr>
              <w:pStyle w:val="paragraph"/>
              <w:jc w:val="center"/>
              <w:textAlignment w:val="baseline"/>
              <w:rPr>
                <w:rStyle w:val="normaltextrun1"/>
                <w:rFonts w:ascii="Arial" w:hAnsi="Arial" w:cs="Arial"/>
                <w:b/>
                <w:bCs/>
                <w:sz w:val="20"/>
                <w:szCs w:val="20"/>
              </w:rPr>
            </w:pPr>
            <w:r w:rsidRPr="0021340C">
              <w:rPr>
                <w:rStyle w:val="normaltextrun1"/>
                <w:rFonts w:ascii="Arial" w:hAnsi="Arial" w:cs="Arial"/>
                <w:b/>
                <w:bCs/>
                <w:color w:val="000000"/>
                <w:sz w:val="20"/>
                <w:szCs w:val="20"/>
              </w:rPr>
              <w:t>Yes/No</w:t>
            </w:r>
          </w:p>
        </w:tc>
      </w:tr>
      <w:tr w:rsidR="0021340C" w:rsidRPr="00500483" w14:paraId="2E326A43" w14:textId="4A17545C" w:rsidTr="0021340C">
        <w:trPr>
          <w:cantSplit/>
          <w:jc w:val="center"/>
        </w:trPr>
        <w:tc>
          <w:tcPr>
            <w:tcW w:w="12469" w:type="dxa"/>
            <w:tcMar>
              <w:top w:w="57" w:type="dxa"/>
              <w:left w:w="57" w:type="dxa"/>
              <w:bottom w:w="57" w:type="dxa"/>
              <w:right w:w="57" w:type="dxa"/>
            </w:tcMar>
          </w:tcPr>
          <w:p w14:paraId="20065688" w14:textId="5B901EC8" w:rsidR="0021340C" w:rsidRPr="0021340C" w:rsidRDefault="0021340C" w:rsidP="0021340C">
            <w:pPr>
              <w:pStyle w:val="paragraph"/>
              <w:jc w:val="both"/>
              <w:textAlignment w:val="baseline"/>
              <w:rPr>
                <w:rStyle w:val="normaltextrun1"/>
                <w:rFonts w:ascii="Arial" w:hAnsi="Arial" w:cs="Arial"/>
                <w:bCs/>
                <w:color w:val="000000"/>
                <w:sz w:val="20"/>
                <w:szCs w:val="20"/>
              </w:rPr>
            </w:pPr>
            <w:r w:rsidRPr="0021340C">
              <w:rPr>
                <w:rStyle w:val="normaltextrun1"/>
                <w:rFonts w:ascii="Arial" w:hAnsi="Arial" w:cs="Arial"/>
                <w:b/>
                <w:bCs/>
                <w:sz w:val="20"/>
                <w:szCs w:val="20"/>
              </w:rPr>
              <w:t>Question 4</w:t>
            </w:r>
            <w:r w:rsidRPr="0021340C">
              <w:rPr>
                <w:rStyle w:val="normaltextrun1"/>
                <w:rFonts w:ascii="Arial" w:hAnsi="Arial" w:cs="Arial"/>
                <w:bCs/>
                <w:sz w:val="20"/>
                <w:szCs w:val="20"/>
              </w:rPr>
              <w:t>:</w:t>
            </w:r>
            <w:r w:rsidRPr="0021340C">
              <w:rPr>
                <w:rStyle w:val="normaltextrun1"/>
                <w:rFonts w:ascii="Arial" w:hAnsi="Arial" w:cs="Arial"/>
                <w:sz w:val="20"/>
                <w:szCs w:val="20"/>
              </w:rPr>
              <w:t xml:space="preserve"> Do you agree with the proposed expansion to include the new asset categories described in section 3?</w:t>
            </w:r>
            <w:r w:rsidRPr="0021340C">
              <w:rPr>
                <w:rStyle w:val="eop"/>
                <w:rFonts w:ascii="Arial" w:hAnsi="Arial" w:cs="Arial"/>
                <w:sz w:val="20"/>
                <w:szCs w:val="20"/>
                <w:lang w:val="en-US"/>
              </w:rPr>
              <w:t> </w:t>
            </w:r>
          </w:p>
        </w:tc>
        <w:tc>
          <w:tcPr>
            <w:tcW w:w="1479" w:type="dxa"/>
            <w:vAlign w:val="center"/>
          </w:tcPr>
          <w:p w14:paraId="7C0C2DA0" w14:textId="0918D9C7" w:rsidR="0021340C" w:rsidRPr="0021340C" w:rsidRDefault="0021340C" w:rsidP="0021340C">
            <w:pPr>
              <w:pStyle w:val="paragraph"/>
              <w:jc w:val="center"/>
              <w:textAlignment w:val="baseline"/>
              <w:rPr>
                <w:rStyle w:val="normaltextrun1"/>
                <w:rFonts w:ascii="Arial" w:hAnsi="Arial" w:cs="Arial"/>
                <w:b/>
                <w:bCs/>
                <w:sz w:val="20"/>
                <w:szCs w:val="20"/>
              </w:rPr>
            </w:pPr>
            <w:r w:rsidRPr="0021340C">
              <w:rPr>
                <w:rStyle w:val="normaltextrun1"/>
                <w:rFonts w:ascii="Arial" w:hAnsi="Arial" w:cs="Arial"/>
                <w:b/>
                <w:bCs/>
                <w:color w:val="000000"/>
                <w:sz w:val="20"/>
                <w:szCs w:val="20"/>
              </w:rPr>
              <w:t>Yes/No</w:t>
            </w:r>
          </w:p>
        </w:tc>
      </w:tr>
      <w:tr w:rsidR="0021340C" w:rsidRPr="00500483" w14:paraId="395F0E81" w14:textId="7A3F5C04" w:rsidTr="0021340C">
        <w:trPr>
          <w:cantSplit/>
          <w:jc w:val="center"/>
        </w:trPr>
        <w:tc>
          <w:tcPr>
            <w:tcW w:w="12469" w:type="dxa"/>
            <w:tcMar>
              <w:top w:w="57" w:type="dxa"/>
              <w:left w:w="57" w:type="dxa"/>
              <w:bottom w:w="57" w:type="dxa"/>
              <w:right w:w="57" w:type="dxa"/>
            </w:tcMar>
          </w:tcPr>
          <w:p w14:paraId="165AEDBC" w14:textId="30CCFB89" w:rsidR="0021340C" w:rsidRPr="0021340C" w:rsidRDefault="0021340C" w:rsidP="0021340C">
            <w:pPr>
              <w:pStyle w:val="paragraph"/>
              <w:jc w:val="both"/>
              <w:textAlignment w:val="baseline"/>
              <w:rPr>
                <w:rStyle w:val="normaltextrun1"/>
                <w:rFonts w:ascii="Arial" w:hAnsi="Arial" w:cs="Arial"/>
                <w:b/>
                <w:bCs/>
                <w:color w:val="000000"/>
                <w:sz w:val="20"/>
                <w:szCs w:val="20"/>
              </w:rPr>
            </w:pPr>
            <w:r w:rsidRPr="0021340C">
              <w:rPr>
                <w:rStyle w:val="normaltextrun1"/>
                <w:rFonts w:ascii="Arial" w:hAnsi="Arial" w:cs="Arial"/>
                <w:b/>
                <w:bCs/>
                <w:sz w:val="20"/>
                <w:szCs w:val="20"/>
              </w:rPr>
              <w:t>Question 5:</w:t>
            </w:r>
            <w:r w:rsidRPr="0021340C">
              <w:rPr>
                <w:rStyle w:val="normaltextrun1"/>
                <w:rFonts w:ascii="Arial" w:hAnsi="Arial" w:cs="Arial"/>
                <w:sz w:val="20"/>
                <w:szCs w:val="20"/>
              </w:rPr>
              <w:t xml:space="preserve"> Does the proposal offer a reasonable approach to accounting for future climate change?</w:t>
            </w:r>
          </w:p>
        </w:tc>
        <w:tc>
          <w:tcPr>
            <w:tcW w:w="1479" w:type="dxa"/>
            <w:vAlign w:val="center"/>
          </w:tcPr>
          <w:p w14:paraId="6BBA0042" w14:textId="19674AB3" w:rsidR="0021340C" w:rsidRPr="0021340C" w:rsidRDefault="0021340C" w:rsidP="0021340C">
            <w:pPr>
              <w:pStyle w:val="paragraph"/>
              <w:jc w:val="center"/>
              <w:textAlignment w:val="baseline"/>
              <w:rPr>
                <w:rStyle w:val="normaltextrun1"/>
                <w:rFonts w:ascii="Arial" w:hAnsi="Arial" w:cs="Arial"/>
                <w:b/>
                <w:bCs/>
                <w:sz w:val="20"/>
                <w:szCs w:val="20"/>
              </w:rPr>
            </w:pPr>
            <w:r w:rsidRPr="0021340C">
              <w:rPr>
                <w:rStyle w:val="normaltextrun1"/>
                <w:rFonts w:ascii="Arial" w:hAnsi="Arial" w:cs="Arial"/>
                <w:b/>
                <w:bCs/>
                <w:color w:val="000000"/>
                <w:sz w:val="20"/>
                <w:szCs w:val="20"/>
              </w:rPr>
              <w:t>Yes/No</w:t>
            </w:r>
          </w:p>
        </w:tc>
      </w:tr>
      <w:tr w:rsidR="0021340C" w:rsidRPr="00500483" w14:paraId="4EB6266E" w14:textId="59A8D917" w:rsidTr="002D7049">
        <w:trPr>
          <w:cantSplit/>
          <w:trHeight w:val="4988"/>
          <w:jc w:val="center"/>
        </w:trPr>
        <w:tc>
          <w:tcPr>
            <w:tcW w:w="13948" w:type="dxa"/>
            <w:gridSpan w:val="2"/>
            <w:tcMar>
              <w:top w:w="57" w:type="dxa"/>
              <w:left w:w="57" w:type="dxa"/>
              <w:bottom w:w="57" w:type="dxa"/>
              <w:right w:w="57" w:type="dxa"/>
            </w:tcMar>
          </w:tcPr>
          <w:p w14:paraId="68976042" w14:textId="77777777" w:rsidR="0021340C" w:rsidRPr="0021340C" w:rsidRDefault="0021340C" w:rsidP="0021340C">
            <w:pPr>
              <w:spacing w:after="100"/>
              <w:rPr>
                <w:rFonts w:cs="Arial"/>
                <w:sz w:val="20"/>
                <w:szCs w:val="20"/>
              </w:rPr>
            </w:pPr>
            <w:r w:rsidRPr="0021340C">
              <w:rPr>
                <w:rFonts w:cs="Arial"/>
                <w:sz w:val="20"/>
                <w:szCs w:val="20"/>
              </w:rPr>
              <w:t>Additional comments</w:t>
            </w:r>
          </w:p>
          <w:p w14:paraId="3D9D1D99" w14:textId="77777777" w:rsidR="0021340C" w:rsidRPr="0021340C" w:rsidRDefault="0021340C" w:rsidP="0021340C">
            <w:pPr>
              <w:spacing w:after="100"/>
              <w:rPr>
                <w:rFonts w:cs="Arial"/>
                <w:sz w:val="20"/>
                <w:szCs w:val="20"/>
              </w:rPr>
            </w:pPr>
          </w:p>
        </w:tc>
      </w:tr>
    </w:tbl>
    <w:p w14:paraId="128FB176" w14:textId="77777777" w:rsidR="0030387C" w:rsidRPr="00500483" w:rsidRDefault="0030387C" w:rsidP="0030387C">
      <w:pPr>
        <w:rPr>
          <w:rFonts w:cs="Arial"/>
          <w:b/>
          <w:bCs/>
          <w:sz w:val="24"/>
          <w:szCs w:val="24"/>
        </w:rPr>
      </w:pPr>
    </w:p>
    <w:sectPr w:rsidR="0030387C" w:rsidRPr="00500483" w:rsidSect="0030387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2371" w14:textId="77777777" w:rsidR="00ED5618" w:rsidRDefault="00ED5618" w:rsidP="00753897">
      <w:pPr>
        <w:spacing w:after="0" w:line="240" w:lineRule="auto"/>
      </w:pPr>
      <w:r>
        <w:separator/>
      </w:r>
    </w:p>
  </w:endnote>
  <w:endnote w:type="continuationSeparator" w:id="0">
    <w:p w14:paraId="45824F26" w14:textId="77777777" w:rsidR="00ED5618" w:rsidRDefault="00ED5618" w:rsidP="00753897">
      <w:pPr>
        <w:spacing w:after="0" w:line="240" w:lineRule="auto"/>
      </w:pPr>
      <w:r>
        <w:continuationSeparator/>
      </w:r>
    </w:p>
  </w:endnote>
  <w:endnote w:type="continuationNotice" w:id="1">
    <w:p w14:paraId="6A12F284" w14:textId="77777777" w:rsidR="00ED5618" w:rsidRDefault="00ED5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F7A8" w14:textId="4D934ECF" w:rsidR="00256964" w:rsidRDefault="00256964">
    <w:pPr>
      <w:pStyle w:val="Footer"/>
    </w:pPr>
    <w:r>
      <w:rPr>
        <w:noProof/>
      </w:rPr>
      <mc:AlternateContent>
        <mc:Choice Requires="wps">
          <w:drawing>
            <wp:anchor distT="0" distB="0" distL="0" distR="0" simplePos="0" relativeHeight="251663360" behindDoc="0" locked="0" layoutInCell="1" allowOverlap="1" wp14:anchorId="27434A9F" wp14:editId="76616329">
              <wp:simplePos x="635" y="635"/>
              <wp:positionH relativeFrom="page">
                <wp:align>center</wp:align>
              </wp:positionH>
              <wp:positionV relativeFrom="page">
                <wp:align>bottom</wp:align>
              </wp:positionV>
              <wp:extent cx="798195" cy="404495"/>
              <wp:effectExtent l="0" t="0" r="1905" b="0"/>
              <wp:wrapNone/>
              <wp:docPr id="125754803"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404495"/>
                      </a:xfrm>
                      <a:prstGeom prst="rect">
                        <a:avLst/>
                      </a:prstGeom>
                      <a:noFill/>
                      <a:ln>
                        <a:noFill/>
                      </a:ln>
                    </wps:spPr>
                    <wps:txbx>
                      <w:txbxContent>
                        <w:p w14:paraId="01054F32" w14:textId="43BBEC22" w:rsidR="00256964" w:rsidRPr="00256964" w:rsidRDefault="00256964" w:rsidP="00256964">
                          <w:pPr>
                            <w:spacing w:after="0"/>
                            <w:rPr>
                              <w:rFonts w:ascii="Aptos" w:eastAsia="Aptos" w:hAnsi="Aptos" w:cs="Aptos"/>
                              <w:noProof/>
                              <w:color w:val="008000"/>
                              <w:sz w:val="24"/>
                              <w:szCs w:val="24"/>
                            </w:rPr>
                          </w:pPr>
                          <w:r w:rsidRPr="00256964">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434A9F" id="_x0000_t202" coordsize="21600,21600" o:spt="202" path="m,l,21600r21600,l21600,xe">
              <v:stroke joinstyle="miter"/>
              <v:path gradientshapeok="t" o:connecttype="rect"/>
            </v:shapetype>
            <v:shape id="Text Box 2" o:spid="_x0000_s1026" type="#_x0000_t202" alt="Internal Use" style="position:absolute;margin-left:0;margin-top:0;width:62.8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" filled="f" stroked="f">
              <v:textbox style="mso-fit-shape-to-text:t" inset="0,0,0,15pt">
                <w:txbxContent>
                  <w:p w14:paraId="01054F32" w14:textId="43BBEC22" w:rsidR="00256964" w:rsidRPr="00256964" w:rsidRDefault="00256964" w:rsidP="00256964">
                    <w:pPr>
                      <w:spacing w:after="0"/>
                      <w:rPr>
                        <w:rFonts w:ascii="Aptos" w:eastAsia="Aptos" w:hAnsi="Aptos" w:cs="Aptos"/>
                        <w:noProof/>
                        <w:color w:val="008000"/>
                        <w:sz w:val="24"/>
                        <w:szCs w:val="24"/>
                      </w:rPr>
                    </w:pPr>
                    <w:r w:rsidRPr="00256964">
                      <w:rPr>
                        <w:rFonts w:ascii="Aptos" w:eastAsia="Aptos" w:hAnsi="Aptos" w:cs="Aptos"/>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C47A" w14:textId="7CD48B0D" w:rsidR="00256964" w:rsidRDefault="00256964">
    <w:pPr>
      <w:pStyle w:val="Footer"/>
    </w:pPr>
    <w:r>
      <w:rPr>
        <w:noProof/>
      </w:rPr>
      <mc:AlternateContent>
        <mc:Choice Requires="wps">
          <w:drawing>
            <wp:anchor distT="0" distB="0" distL="0" distR="0" simplePos="0" relativeHeight="251664384" behindDoc="0" locked="0" layoutInCell="1" allowOverlap="1" wp14:anchorId="00E77168" wp14:editId="22F0BA05">
              <wp:simplePos x="635" y="635"/>
              <wp:positionH relativeFrom="page">
                <wp:align>center</wp:align>
              </wp:positionH>
              <wp:positionV relativeFrom="page">
                <wp:align>bottom</wp:align>
              </wp:positionV>
              <wp:extent cx="798195" cy="404495"/>
              <wp:effectExtent l="0" t="0" r="1905" b="0"/>
              <wp:wrapNone/>
              <wp:docPr id="2025709116" name="Text Box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404495"/>
                      </a:xfrm>
                      <a:prstGeom prst="rect">
                        <a:avLst/>
                      </a:prstGeom>
                      <a:noFill/>
                      <a:ln>
                        <a:noFill/>
                      </a:ln>
                    </wps:spPr>
                    <wps:txbx>
                      <w:txbxContent>
                        <w:p w14:paraId="16F47747" w14:textId="3B9094D1" w:rsidR="00256964" w:rsidRPr="00256964" w:rsidRDefault="00256964" w:rsidP="00256964">
                          <w:pPr>
                            <w:spacing w:after="0"/>
                            <w:rPr>
                              <w:rFonts w:ascii="Aptos" w:eastAsia="Aptos" w:hAnsi="Aptos" w:cs="Aptos"/>
                              <w:noProof/>
                              <w:color w:val="008000"/>
                              <w:sz w:val="24"/>
                              <w:szCs w:val="24"/>
                            </w:rPr>
                          </w:pPr>
                          <w:r w:rsidRPr="00256964">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77168" id="_x0000_t202" coordsize="21600,21600" o:spt="202" path="m,l,21600r21600,l21600,xe">
              <v:stroke joinstyle="miter"/>
              <v:path gradientshapeok="t" o:connecttype="rect"/>
            </v:shapetype>
            <v:shape id="Text Box 3" o:spid="_x0000_s1027" type="#_x0000_t202" alt="Internal Use" style="position:absolute;margin-left:0;margin-top:0;width:62.85pt;height:31.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" filled="f" stroked="f">
              <v:textbox style="mso-fit-shape-to-text:t" inset="0,0,0,15pt">
                <w:txbxContent>
                  <w:p w14:paraId="16F47747" w14:textId="3B9094D1" w:rsidR="00256964" w:rsidRPr="00256964" w:rsidRDefault="00256964" w:rsidP="00256964">
                    <w:pPr>
                      <w:spacing w:after="0"/>
                      <w:rPr>
                        <w:rFonts w:ascii="Aptos" w:eastAsia="Aptos" w:hAnsi="Aptos" w:cs="Aptos"/>
                        <w:noProof/>
                        <w:color w:val="008000"/>
                        <w:sz w:val="24"/>
                        <w:szCs w:val="24"/>
                      </w:rPr>
                    </w:pPr>
                    <w:r w:rsidRPr="00256964">
                      <w:rPr>
                        <w:rFonts w:ascii="Aptos" w:eastAsia="Aptos" w:hAnsi="Aptos" w:cs="Aptos"/>
                        <w:noProof/>
                        <w:color w:val="008000"/>
                        <w:sz w:val="24"/>
                        <w:szCs w:val="24"/>
                      </w:rPr>
                      <w:t>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C5D6" w14:textId="0B549E36" w:rsidR="0030387C" w:rsidRDefault="00256964" w:rsidP="00D34911">
    <w:pPr>
      <w:spacing w:before="42" w:after="0" w:line="240" w:lineRule="auto"/>
      <w:ind w:left="113" w:right="-20"/>
      <w:rPr>
        <w:rFonts w:eastAsia="Arial" w:cs="Arial"/>
        <w:sz w:val="14"/>
        <w:szCs w:val="14"/>
      </w:rPr>
    </w:pPr>
    <w:r>
      <w:rPr>
        <w:rFonts w:eastAsia="Arial" w:cs="Arial"/>
        <w:noProof/>
        <w:sz w:val="14"/>
        <w:szCs w:val="14"/>
      </w:rPr>
      <mc:AlternateContent>
        <mc:Choice Requires="wps">
          <w:drawing>
            <wp:anchor distT="0" distB="0" distL="0" distR="0" simplePos="0" relativeHeight="251662336" behindDoc="0" locked="0" layoutInCell="1" allowOverlap="1" wp14:anchorId="48464746" wp14:editId="237DC992">
              <wp:simplePos x="635" y="635"/>
              <wp:positionH relativeFrom="page">
                <wp:align>center</wp:align>
              </wp:positionH>
              <wp:positionV relativeFrom="page">
                <wp:align>bottom</wp:align>
              </wp:positionV>
              <wp:extent cx="798195" cy="404495"/>
              <wp:effectExtent l="0" t="0" r="1905" b="0"/>
              <wp:wrapNone/>
              <wp:docPr id="999620122"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404495"/>
                      </a:xfrm>
                      <a:prstGeom prst="rect">
                        <a:avLst/>
                      </a:prstGeom>
                      <a:noFill/>
                      <a:ln>
                        <a:noFill/>
                      </a:ln>
                    </wps:spPr>
                    <wps:txbx>
                      <w:txbxContent>
                        <w:p w14:paraId="7CEBAD16" w14:textId="785C1083" w:rsidR="00256964" w:rsidRPr="00256964" w:rsidRDefault="00256964" w:rsidP="00256964">
                          <w:pPr>
                            <w:spacing w:after="0"/>
                            <w:rPr>
                              <w:rFonts w:ascii="Aptos" w:eastAsia="Aptos" w:hAnsi="Aptos" w:cs="Aptos"/>
                              <w:noProof/>
                              <w:color w:val="008000"/>
                              <w:sz w:val="24"/>
                              <w:szCs w:val="24"/>
                            </w:rPr>
                          </w:pPr>
                          <w:r w:rsidRPr="00256964">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64746" id="_x0000_t202" coordsize="21600,21600" o:spt="202" path="m,l,21600r21600,l21600,xe">
              <v:stroke joinstyle="miter"/>
              <v:path gradientshapeok="t" o:connecttype="rect"/>
            </v:shapetype>
            <v:shape id="Text Box 1" o:spid="_x0000_s1028" type="#_x0000_t202" alt="Internal Use" style="position:absolute;left:0;text-align:left;margin-left:0;margin-top:0;width:62.8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" filled="f" stroked="f">
              <v:textbox style="mso-fit-shape-to-text:t" inset="0,0,0,15pt">
                <w:txbxContent>
                  <w:p w14:paraId="7CEBAD16" w14:textId="785C1083" w:rsidR="00256964" w:rsidRPr="00256964" w:rsidRDefault="00256964" w:rsidP="00256964">
                    <w:pPr>
                      <w:spacing w:after="0"/>
                      <w:rPr>
                        <w:rFonts w:ascii="Aptos" w:eastAsia="Aptos" w:hAnsi="Aptos" w:cs="Aptos"/>
                        <w:noProof/>
                        <w:color w:val="008000"/>
                        <w:sz w:val="24"/>
                        <w:szCs w:val="24"/>
                      </w:rPr>
                    </w:pPr>
                    <w:r w:rsidRPr="00256964">
                      <w:rPr>
                        <w:rFonts w:ascii="Aptos" w:eastAsia="Aptos" w:hAnsi="Aptos" w:cs="Aptos"/>
                        <w:noProof/>
                        <w:color w:val="008000"/>
                        <w:sz w:val="24"/>
                        <w:szCs w:val="24"/>
                      </w:rPr>
                      <w:t>Internal Use</w:t>
                    </w:r>
                  </w:p>
                </w:txbxContent>
              </v:textbox>
              <w10:wrap anchorx="page" anchory="page"/>
            </v:shape>
          </w:pict>
        </mc:Fallback>
      </mc:AlternateContent>
    </w:r>
  </w:p>
  <w:p w14:paraId="56528D84" w14:textId="77777777" w:rsidR="0030387C" w:rsidRDefault="0030387C" w:rsidP="00FF0999">
    <w:pPr>
      <w:spacing w:before="42" w:after="0" w:line="240" w:lineRule="auto"/>
      <w:ind w:left="113" w:right="-20"/>
      <w:rPr>
        <w:rFonts w:eastAsia="Arial" w:cs="Arial"/>
        <w:sz w:val="14"/>
        <w:szCs w:val="14"/>
      </w:rPr>
    </w:pPr>
    <w:r>
      <w:rPr>
        <w:rFonts w:eastAsia="Arial" w:cs="Arial"/>
        <w:color w:val="0061A1"/>
        <w:sz w:val="14"/>
        <w:szCs w:val="14"/>
      </w:rPr>
      <w:t>Energy</w:t>
    </w:r>
    <w:r>
      <w:rPr>
        <w:rFonts w:eastAsia="Arial" w:cs="Arial"/>
        <w:color w:val="0061A1"/>
        <w:spacing w:val="4"/>
        <w:sz w:val="14"/>
        <w:szCs w:val="14"/>
      </w:rPr>
      <w:t xml:space="preserve"> </w:t>
    </w:r>
    <w:r>
      <w:rPr>
        <w:rFonts w:eastAsia="Arial" w:cs="Arial"/>
        <w:color w:val="0061A1"/>
        <w:sz w:val="14"/>
        <w:szCs w:val="14"/>
      </w:rPr>
      <w:t>Networks</w:t>
    </w:r>
    <w:r>
      <w:rPr>
        <w:rFonts w:eastAsia="Arial" w:cs="Arial"/>
        <w:color w:val="0061A1"/>
        <w:spacing w:val="29"/>
        <w:sz w:val="14"/>
        <w:szCs w:val="14"/>
      </w:rPr>
      <w:t xml:space="preserve"> </w:t>
    </w:r>
    <w:r>
      <w:rPr>
        <w:rFonts w:eastAsia="Arial" w:cs="Arial"/>
        <w:color w:val="0061A1"/>
        <w:sz w:val="14"/>
        <w:szCs w:val="14"/>
      </w:rPr>
      <w:t>Association</w:t>
    </w:r>
    <w:r>
      <w:rPr>
        <w:rFonts w:eastAsia="Arial" w:cs="Arial"/>
        <w:color w:val="0061A1"/>
        <w:spacing w:val="36"/>
        <w:sz w:val="14"/>
        <w:szCs w:val="14"/>
      </w:rPr>
      <w:t xml:space="preserve"> </w:t>
    </w:r>
    <w:r>
      <w:rPr>
        <w:rFonts w:eastAsia="Arial" w:cs="Arial"/>
        <w:color w:val="000000"/>
        <w:sz w:val="14"/>
        <w:szCs w:val="14"/>
      </w:rPr>
      <w:t>6th</w:t>
    </w:r>
    <w:r>
      <w:rPr>
        <w:rFonts w:eastAsia="Arial" w:cs="Arial"/>
        <w:color w:val="000000"/>
        <w:spacing w:val="10"/>
        <w:sz w:val="14"/>
        <w:szCs w:val="14"/>
      </w:rPr>
      <w:t xml:space="preserve"> </w:t>
    </w:r>
    <w:r>
      <w:rPr>
        <w:rFonts w:eastAsia="Arial" w:cs="Arial"/>
        <w:color w:val="000000"/>
        <w:sz w:val="14"/>
        <w:szCs w:val="14"/>
      </w:rPr>
      <w:t>Floo</w:t>
    </w:r>
    <w:r>
      <w:rPr>
        <w:rFonts w:eastAsia="Arial" w:cs="Arial"/>
        <w:color w:val="000000"/>
        <w:spacing w:val="-13"/>
        <w:sz w:val="14"/>
        <w:szCs w:val="14"/>
      </w:rPr>
      <w:t>r</w:t>
    </w:r>
    <w:r>
      <w:rPr>
        <w:rFonts w:eastAsia="Arial" w:cs="Arial"/>
        <w:color w:val="000000"/>
        <w:sz w:val="14"/>
        <w:szCs w:val="14"/>
      </w:rPr>
      <w:t>,</w:t>
    </w:r>
    <w:r>
      <w:rPr>
        <w:rFonts w:eastAsia="Arial" w:cs="Arial"/>
        <w:color w:val="000000"/>
        <w:spacing w:val="13"/>
        <w:sz w:val="14"/>
        <w:szCs w:val="14"/>
      </w:rPr>
      <w:t xml:space="preserve"> </w:t>
    </w:r>
    <w:r>
      <w:rPr>
        <w:rFonts w:eastAsia="Arial" w:cs="Arial"/>
        <w:color w:val="000000"/>
        <w:sz w:val="14"/>
        <w:szCs w:val="14"/>
      </w:rPr>
      <w:t>Dean Bradley</w:t>
    </w:r>
    <w:r>
      <w:rPr>
        <w:rFonts w:eastAsia="Arial" w:cs="Arial"/>
        <w:color w:val="000000"/>
        <w:spacing w:val="19"/>
        <w:sz w:val="14"/>
        <w:szCs w:val="14"/>
      </w:rPr>
      <w:t xml:space="preserve"> </w:t>
    </w:r>
    <w:r>
      <w:rPr>
        <w:rFonts w:eastAsia="Arial" w:cs="Arial"/>
        <w:color w:val="000000"/>
        <w:sz w:val="14"/>
        <w:szCs w:val="14"/>
      </w:rPr>
      <w:t>House,</w:t>
    </w:r>
    <w:r>
      <w:rPr>
        <w:rFonts w:eastAsia="Arial" w:cs="Arial"/>
        <w:color w:val="000000"/>
        <w:spacing w:val="9"/>
        <w:sz w:val="14"/>
        <w:szCs w:val="14"/>
      </w:rPr>
      <w:t xml:space="preserve"> </w:t>
    </w:r>
    <w:r>
      <w:rPr>
        <w:rFonts w:eastAsia="Arial" w:cs="Arial"/>
        <w:color w:val="000000"/>
        <w:sz w:val="14"/>
        <w:szCs w:val="14"/>
      </w:rPr>
      <w:t>52 Horseferry</w:t>
    </w:r>
    <w:r>
      <w:rPr>
        <w:rFonts w:eastAsia="Arial" w:cs="Arial"/>
        <w:color w:val="000000"/>
        <w:spacing w:val="20"/>
        <w:sz w:val="14"/>
        <w:szCs w:val="14"/>
      </w:rPr>
      <w:t xml:space="preserve"> </w:t>
    </w:r>
    <w:r>
      <w:rPr>
        <w:rFonts w:eastAsia="Arial" w:cs="Arial"/>
        <w:color w:val="000000"/>
        <w:sz w:val="14"/>
        <w:szCs w:val="14"/>
      </w:rPr>
      <w:t>Road</w:t>
    </w:r>
    <w:r>
      <w:rPr>
        <w:rFonts w:eastAsia="Arial" w:cs="Arial"/>
        <w:color w:val="000000"/>
        <w:spacing w:val="10"/>
        <w:sz w:val="14"/>
        <w:szCs w:val="14"/>
      </w:rPr>
      <w:t xml:space="preserve"> </w:t>
    </w:r>
    <w:r>
      <w:rPr>
        <w:rFonts w:eastAsia="Arial" w:cs="Arial"/>
        <w:color w:val="000000"/>
        <w:sz w:val="14"/>
        <w:szCs w:val="14"/>
      </w:rPr>
      <w:t>London,</w:t>
    </w:r>
    <w:r>
      <w:rPr>
        <w:rFonts w:eastAsia="Arial" w:cs="Arial"/>
        <w:color w:val="000000"/>
        <w:spacing w:val="25"/>
        <w:sz w:val="14"/>
        <w:szCs w:val="14"/>
      </w:rPr>
      <w:t xml:space="preserve"> </w:t>
    </w:r>
    <w:r>
      <w:rPr>
        <w:rFonts w:eastAsia="Arial" w:cs="Arial"/>
        <w:color w:val="000000"/>
        <w:sz w:val="14"/>
        <w:szCs w:val="14"/>
      </w:rPr>
      <w:t>SW1P</w:t>
    </w:r>
    <w:r>
      <w:rPr>
        <w:rFonts w:eastAsia="Arial" w:cs="Arial"/>
        <w:color w:val="000000"/>
        <w:spacing w:val="-4"/>
        <w:sz w:val="14"/>
        <w:szCs w:val="14"/>
      </w:rPr>
      <w:t xml:space="preserve"> </w:t>
    </w:r>
    <w:r>
      <w:rPr>
        <w:rFonts w:eastAsia="Arial" w:cs="Arial"/>
        <w:color w:val="000000"/>
        <w:sz w:val="14"/>
        <w:szCs w:val="14"/>
      </w:rPr>
      <w:t>2AF</w:t>
    </w:r>
  </w:p>
  <w:p w14:paraId="380BD4A6" w14:textId="77777777" w:rsidR="0030387C" w:rsidRDefault="0030387C" w:rsidP="00FF0999">
    <w:pPr>
      <w:spacing w:before="18" w:after="0" w:line="240" w:lineRule="auto"/>
      <w:ind w:left="113" w:right="-20"/>
      <w:rPr>
        <w:rFonts w:eastAsia="Arial" w:cs="Arial"/>
        <w:sz w:val="14"/>
        <w:szCs w:val="14"/>
      </w:rPr>
    </w:pPr>
    <w:r>
      <w:rPr>
        <w:rFonts w:eastAsia="Arial" w:cs="Arial"/>
        <w:color w:val="0061A1"/>
        <w:sz w:val="14"/>
        <w:szCs w:val="14"/>
      </w:rPr>
      <w:t>T</w:t>
    </w:r>
    <w:r>
      <w:rPr>
        <w:rFonts w:eastAsia="Arial" w:cs="Arial"/>
        <w:color w:val="0061A1"/>
        <w:spacing w:val="-3"/>
        <w:sz w:val="14"/>
        <w:szCs w:val="14"/>
      </w:rPr>
      <w:t xml:space="preserve"> </w:t>
    </w:r>
    <w:r>
      <w:rPr>
        <w:rFonts w:eastAsia="Arial" w:cs="Arial"/>
        <w:color w:val="000000"/>
        <w:sz w:val="14"/>
        <w:szCs w:val="14"/>
      </w:rPr>
      <w:t xml:space="preserve">+44 </w:t>
    </w:r>
    <w:r>
      <w:rPr>
        <w:rFonts w:eastAsia="Arial" w:cs="Arial"/>
        <w:color w:val="000000"/>
        <w:w w:val="95"/>
        <w:sz w:val="14"/>
        <w:szCs w:val="14"/>
      </w:rPr>
      <w:t>(0)20</w:t>
    </w:r>
    <w:r>
      <w:rPr>
        <w:rFonts w:eastAsia="Arial" w:cs="Arial"/>
        <w:color w:val="000000"/>
        <w:spacing w:val="2"/>
        <w:w w:val="95"/>
        <w:sz w:val="14"/>
        <w:szCs w:val="14"/>
      </w:rPr>
      <w:t xml:space="preserve"> </w:t>
    </w:r>
    <w:r>
      <w:rPr>
        <w:rFonts w:eastAsia="Arial" w:cs="Arial"/>
        <w:color w:val="000000"/>
        <w:sz w:val="14"/>
        <w:szCs w:val="14"/>
      </w:rPr>
      <w:t xml:space="preserve">7706 5100  </w:t>
    </w:r>
    <w:r>
      <w:rPr>
        <w:rFonts w:eastAsia="Arial" w:cs="Arial"/>
        <w:color w:val="000000"/>
        <w:spacing w:val="23"/>
        <w:sz w:val="14"/>
        <w:szCs w:val="14"/>
      </w:rPr>
      <w:t xml:space="preserve"> </w:t>
    </w:r>
    <w:r>
      <w:rPr>
        <w:rFonts w:eastAsia="Arial" w:cs="Arial"/>
        <w:color w:val="0061A1"/>
        <w:sz w:val="14"/>
        <w:szCs w:val="14"/>
      </w:rPr>
      <w:t>E</w:t>
    </w:r>
    <w:r>
      <w:rPr>
        <w:rFonts w:eastAsia="Arial" w:cs="Arial"/>
        <w:color w:val="0061A1"/>
        <w:spacing w:val="-6"/>
        <w:sz w:val="14"/>
        <w:szCs w:val="14"/>
      </w:rPr>
      <w:t xml:space="preserve"> </w:t>
    </w:r>
    <w:hyperlink r:id="rId1">
      <w:r>
        <w:rPr>
          <w:rFonts w:eastAsia="Arial" w:cs="Arial"/>
          <w:color w:val="000000"/>
          <w:sz w:val="14"/>
          <w:szCs w:val="14"/>
        </w:rPr>
        <w:t xml:space="preserve">info@energynetworks.org   </w:t>
      </w:r>
      <w:r>
        <w:rPr>
          <w:rFonts w:eastAsia="Arial" w:cs="Arial"/>
          <w:color w:val="000000"/>
          <w:spacing w:val="16"/>
          <w:sz w:val="14"/>
          <w:szCs w:val="14"/>
        </w:rPr>
        <w:t xml:space="preserve"> </w:t>
      </w:r>
    </w:hyperlink>
    <w:r>
      <w:rPr>
        <w:rFonts w:eastAsia="Arial" w:cs="Arial"/>
        <w:color w:val="0061A1"/>
        <w:sz w:val="14"/>
        <w:szCs w:val="14"/>
      </w:rPr>
      <w:t xml:space="preserve">W </w:t>
    </w:r>
    <w:hyperlink r:id="rId2">
      <w:r>
        <w:rPr>
          <w:rFonts w:eastAsia="Arial" w:cs="Arial"/>
          <w:color w:val="000000"/>
          <w:w w:val="104"/>
          <w:sz w:val="14"/>
          <w:szCs w:val="14"/>
        </w:rPr>
        <w:t>ww</w:t>
      </w:r>
      <w:r>
        <w:rPr>
          <w:rFonts w:eastAsia="Arial" w:cs="Arial"/>
          <w:color w:val="000000"/>
          <w:spacing w:val="-8"/>
          <w:w w:val="104"/>
          <w:sz w:val="14"/>
          <w:szCs w:val="14"/>
        </w:rPr>
        <w:t>w</w:t>
      </w:r>
      <w:r>
        <w:rPr>
          <w:rFonts w:eastAsia="Arial" w:cs="Arial"/>
          <w:color w:val="000000"/>
          <w:w w:val="104"/>
          <w:sz w:val="14"/>
          <w:szCs w:val="14"/>
        </w:rPr>
        <w:t xml:space="preserve">.energynetworks.org  </w:t>
      </w:r>
      <w:r>
        <w:rPr>
          <w:rFonts w:eastAsia="Arial" w:cs="Arial"/>
          <w:color w:val="000000"/>
          <w:spacing w:val="28"/>
          <w:w w:val="104"/>
          <w:sz w:val="14"/>
          <w:szCs w:val="14"/>
        </w:rPr>
        <w:t xml:space="preserve"> </w:t>
      </w:r>
    </w:hyperlink>
    <w:r>
      <w:rPr>
        <w:rFonts w:eastAsia="Arial" w:cs="Arial"/>
        <w:color w:val="0061A1"/>
        <w:sz w:val="14"/>
        <w:szCs w:val="14"/>
      </w:rPr>
      <w:t>Follow</w:t>
    </w:r>
    <w:r>
      <w:rPr>
        <w:rFonts w:eastAsia="Arial" w:cs="Arial"/>
        <w:color w:val="0061A1"/>
        <w:spacing w:val="20"/>
        <w:sz w:val="14"/>
        <w:szCs w:val="14"/>
      </w:rPr>
      <w:t xml:space="preserve"> </w:t>
    </w:r>
    <w:r>
      <w:rPr>
        <w:rFonts w:eastAsia="Arial" w:cs="Arial"/>
        <w:color w:val="0061A1"/>
        <w:sz w:val="14"/>
        <w:szCs w:val="14"/>
      </w:rPr>
      <w:t>us</w:t>
    </w:r>
    <w:r>
      <w:rPr>
        <w:rFonts w:eastAsia="Arial" w:cs="Arial"/>
        <w:color w:val="0061A1"/>
        <w:spacing w:val="4"/>
        <w:sz w:val="14"/>
        <w:szCs w:val="14"/>
      </w:rPr>
      <w:t xml:space="preserve"> </w:t>
    </w:r>
    <w:r>
      <w:rPr>
        <w:rFonts w:eastAsia="Arial" w:cs="Arial"/>
        <w:color w:val="0061A1"/>
        <w:sz w:val="14"/>
        <w:szCs w:val="14"/>
      </w:rPr>
      <w:t>on</w:t>
    </w:r>
    <w:r>
      <w:rPr>
        <w:rFonts w:eastAsia="Arial" w:cs="Arial"/>
        <w:color w:val="0061A1"/>
        <w:spacing w:val="6"/>
        <w:sz w:val="14"/>
        <w:szCs w:val="14"/>
      </w:rPr>
      <w:t xml:space="preserve"> </w:t>
    </w:r>
    <w:r>
      <w:rPr>
        <w:rFonts w:eastAsia="Arial" w:cs="Arial"/>
        <w:color w:val="0061A1"/>
        <w:spacing w:val="-16"/>
        <w:sz w:val="14"/>
        <w:szCs w:val="14"/>
      </w:rPr>
      <w:t>T</w:t>
    </w:r>
    <w:r>
      <w:rPr>
        <w:rFonts w:eastAsia="Arial" w:cs="Arial"/>
        <w:color w:val="0061A1"/>
        <w:sz w:val="14"/>
        <w:szCs w:val="14"/>
      </w:rPr>
      <w:t>witter</w:t>
    </w:r>
    <w:r>
      <w:rPr>
        <w:rFonts w:eastAsia="Arial" w:cs="Arial"/>
        <w:color w:val="0061A1"/>
        <w:spacing w:val="24"/>
        <w:sz w:val="14"/>
        <w:szCs w:val="14"/>
      </w:rPr>
      <w:t xml:space="preserve"> </w:t>
    </w:r>
    <w:r>
      <w:rPr>
        <w:rFonts w:eastAsia="Arial" w:cs="Arial"/>
        <w:color w:val="000000"/>
        <w:sz w:val="14"/>
        <w:szCs w:val="14"/>
      </w:rPr>
      <w:t>@EnergyNetworks</w:t>
    </w:r>
  </w:p>
  <w:p w14:paraId="38E9BA06" w14:textId="77777777" w:rsidR="0030387C" w:rsidRDefault="0030387C" w:rsidP="00FF0999">
    <w:pPr>
      <w:spacing w:before="18" w:after="0" w:line="240" w:lineRule="auto"/>
      <w:ind w:left="113" w:right="-20"/>
      <w:rPr>
        <w:rFonts w:eastAsia="Arial" w:cs="Arial"/>
        <w:sz w:val="14"/>
        <w:szCs w:val="14"/>
      </w:rPr>
    </w:pPr>
    <w:r>
      <w:rPr>
        <w:rFonts w:eastAsia="Arial" w:cs="Arial"/>
        <w:sz w:val="14"/>
        <w:szCs w:val="14"/>
      </w:rPr>
      <w:t>Energy</w:t>
    </w:r>
    <w:r>
      <w:rPr>
        <w:rFonts w:eastAsia="Arial" w:cs="Arial"/>
        <w:spacing w:val="4"/>
        <w:sz w:val="14"/>
        <w:szCs w:val="14"/>
      </w:rPr>
      <w:t xml:space="preserve"> </w:t>
    </w:r>
    <w:r>
      <w:rPr>
        <w:rFonts w:eastAsia="Arial" w:cs="Arial"/>
        <w:sz w:val="14"/>
        <w:szCs w:val="14"/>
      </w:rPr>
      <w:t>Networks</w:t>
    </w:r>
    <w:r>
      <w:rPr>
        <w:rFonts w:eastAsia="Arial" w:cs="Arial"/>
        <w:spacing w:val="29"/>
        <w:sz w:val="14"/>
        <w:szCs w:val="14"/>
      </w:rPr>
      <w:t xml:space="preserve"> </w:t>
    </w:r>
    <w:r>
      <w:rPr>
        <w:rFonts w:eastAsia="Arial" w:cs="Arial"/>
        <w:sz w:val="14"/>
        <w:szCs w:val="14"/>
      </w:rPr>
      <w:t>Association</w:t>
    </w:r>
    <w:r>
      <w:rPr>
        <w:rFonts w:eastAsia="Arial" w:cs="Arial"/>
        <w:spacing w:val="36"/>
        <w:sz w:val="14"/>
        <w:szCs w:val="14"/>
      </w:rPr>
      <w:t xml:space="preserve"> </w:t>
    </w:r>
    <w:r>
      <w:rPr>
        <w:rFonts w:eastAsia="Arial" w:cs="Arial"/>
        <w:sz w:val="14"/>
        <w:szCs w:val="14"/>
      </w:rPr>
      <w:t>Ltd</w:t>
    </w:r>
    <w:r>
      <w:rPr>
        <w:rFonts w:eastAsia="Arial" w:cs="Arial"/>
        <w:spacing w:val="18"/>
        <w:sz w:val="14"/>
        <w:szCs w:val="14"/>
      </w:rPr>
      <w:t xml:space="preserve"> </w:t>
    </w:r>
    <w:r>
      <w:rPr>
        <w:rFonts w:eastAsia="Arial" w:cs="Arial"/>
        <w:sz w:val="14"/>
        <w:szCs w:val="14"/>
      </w:rPr>
      <w:t>is</w:t>
    </w:r>
    <w:r>
      <w:rPr>
        <w:rFonts w:eastAsia="Arial" w:cs="Arial"/>
        <w:spacing w:val="5"/>
        <w:sz w:val="14"/>
        <w:szCs w:val="14"/>
      </w:rPr>
      <w:t xml:space="preserve"> </w:t>
    </w:r>
    <w:r>
      <w:rPr>
        <w:rFonts w:eastAsia="Arial" w:cs="Arial"/>
        <w:sz w:val="14"/>
        <w:szCs w:val="14"/>
      </w:rPr>
      <w:t>a company</w:t>
    </w:r>
    <w:r>
      <w:rPr>
        <w:rFonts w:eastAsia="Arial" w:cs="Arial"/>
        <w:spacing w:val="28"/>
        <w:sz w:val="14"/>
        <w:szCs w:val="14"/>
      </w:rPr>
      <w:t xml:space="preserve"> </w:t>
    </w:r>
    <w:r>
      <w:rPr>
        <w:rFonts w:eastAsia="Arial" w:cs="Arial"/>
        <w:spacing w:val="-3"/>
        <w:sz w:val="14"/>
        <w:szCs w:val="14"/>
      </w:rPr>
      <w:t>r</w:t>
    </w:r>
    <w:r>
      <w:rPr>
        <w:rFonts w:eastAsia="Arial" w:cs="Arial"/>
        <w:sz w:val="14"/>
        <w:szCs w:val="14"/>
      </w:rPr>
      <w:t>egiste</w:t>
    </w:r>
    <w:r>
      <w:rPr>
        <w:rFonts w:eastAsia="Arial" w:cs="Arial"/>
        <w:spacing w:val="-3"/>
        <w:sz w:val="14"/>
        <w:szCs w:val="14"/>
      </w:rPr>
      <w:t>r</w:t>
    </w:r>
    <w:r>
      <w:rPr>
        <w:rFonts w:eastAsia="Arial" w:cs="Arial"/>
        <w:sz w:val="14"/>
        <w:szCs w:val="14"/>
      </w:rPr>
      <w:t>ed</w:t>
    </w:r>
    <w:r>
      <w:rPr>
        <w:rFonts w:eastAsia="Arial" w:cs="Arial"/>
        <w:spacing w:val="25"/>
        <w:sz w:val="14"/>
        <w:szCs w:val="14"/>
      </w:rPr>
      <w:t xml:space="preserve"> </w:t>
    </w:r>
    <w:r>
      <w:rPr>
        <w:rFonts w:eastAsia="Arial" w:cs="Arial"/>
        <w:sz w:val="14"/>
        <w:szCs w:val="14"/>
      </w:rPr>
      <w:t>in</w:t>
    </w:r>
    <w:r>
      <w:rPr>
        <w:rFonts w:eastAsia="Arial" w:cs="Arial"/>
        <w:spacing w:val="4"/>
        <w:sz w:val="14"/>
        <w:szCs w:val="14"/>
      </w:rPr>
      <w:t xml:space="preserve"> </w:t>
    </w:r>
    <w:r>
      <w:rPr>
        <w:rFonts w:eastAsia="Arial" w:cs="Arial"/>
        <w:sz w:val="14"/>
        <w:szCs w:val="14"/>
      </w:rPr>
      <w:t>England</w:t>
    </w:r>
    <w:r>
      <w:rPr>
        <w:rFonts w:eastAsia="Arial" w:cs="Arial"/>
        <w:spacing w:val="10"/>
        <w:sz w:val="14"/>
        <w:szCs w:val="14"/>
      </w:rPr>
      <w:t xml:space="preserve"> </w:t>
    </w:r>
    <w:r>
      <w:rPr>
        <w:rFonts w:eastAsia="Arial" w:cs="Arial"/>
        <w:sz w:val="14"/>
        <w:szCs w:val="14"/>
      </w:rPr>
      <w:t>&amp;</w:t>
    </w:r>
    <w:r>
      <w:rPr>
        <w:rFonts w:eastAsia="Arial" w:cs="Arial"/>
        <w:spacing w:val="-3"/>
        <w:sz w:val="14"/>
        <w:szCs w:val="14"/>
      </w:rPr>
      <w:t xml:space="preserve"> </w:t>
    </w:r>
    <w:r>
      <w:rPr>
        <w:rFonts w:eastAsia="Arial" w:cs="Arial"/>
        <w:spacing w:val="-5"/>
        <w:sz w:val="14"/>
        <w:szCs w:val="14"/>
      </w:rPr>
      <w:t>W</w:t>
    </w:r>
    <w:r>
      <w:rPr>
        <w:rFonts w:eastAsia="Arial" w:cs="Arial"/>
        <w:sz w:val="14"/>
        <w:szCs w:val="14"/>
      </w:rPr>
      <w:t>ales.</w:t>
    </w:r>
    <w:r>
      <w:rPr>
        <w:rFonts w:eastAsia="Arial" w:cs="Arial"/>
        <w:spacing w:val="3"/>
        <w:sz w:val="14"/>
        <w:szCs w:val="14"/>
      </w:rPr>
      <w:t xml:space="preserve"> </w:t>
    </w:r>
    <w:r>
      <w:rPr>
        <w:rFonts w:eastAsia="Arial" w:cs="Arial"/>
        <w:sz w:val="14"/>
        <w:szCs w:val="14"/>
      </w:rPr>
      <w:t>No.</w:t>
    </w:r>
    <w:r>
      <w:rPr>
        <w:rFonts w:eastAsia="Arial" w:cs="Arial"/>
        <w:spacing w:val="4"/>
        <w:sz w:val="14"/>
        <w:szCs w:val="14"/>
      </w:rPr>
      <w:t xml:space="preserve"> </w:t>
    </w:r>
    <w:r>
      <w:rPr>
        <w:rFonts w:eastAsia="Arial" w:cs="Arial"/>
        <w:sz w:val="14"/>
        <w:szCs w:val="14"/>
      </w:rPr>
      <w:t>04832301</w:t>
    </w:r>
  </w:p>
  <w:p w14:paraId="79924A39" w14:textId="77777777" w:rsidR="0030387C" w:rsidRDefault="0030387C" w:rsidP="00FF0999">
    <w:pPr>
      <w:pStyle w:val="Footer"/>
    </w:pPr>
  </w:p>
  <w:p w14:paraId="7C3668EF" w14:textId="77777777" w:rsidR="0030387C" w:rsidRDefault="003038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EAA7" w14:textId="5DF62DAE" w:rsidR="00F23600" w:rsidRDefault="00256964" w:rsidP="00701906">
    <w:pPr>
      <w:pStyle w:val="FooterOdd"/>
      <w:rPr>
        <w:rFonts w:ascii="Arial" w:hAnsi="Arial" w:cs="Arial"/>
        <w:color w:val="00598E"/>
        <w:szCs w:val="20"/>
      </w:rPr>
    </w:pPr>
    <w:r>
      <w:rPr>
        <w:rFonts w:ascii="Arial" w:hAnsi="Arial" w:cs="Arial"/>
        <w:noProof/>
        <w:color w:val="00598E"/>
        <w:lang w:eastAsia="en-GB"/>
      </w:rPr>
      <mc:AlternateContent>
        <mc:Choice Requires="wps">
          <w:drawing>
            <wp:anchor distT="0" distB="0" distL="0" distR="0" simplePos="0" relativeHeight="251665408" behindDoc="0" locked="0" layoutInCell="1" allowOverlap="1" wp14:anchorId="48436658" wp14:editId="3DE436D1">
              <wp:simplePos x="914400" y="9772650"/>
              <wp:positionH relativeFrom="page">
                <wp:align>center</wp:align>
              </wp:positionH>
              <wp:positionV relativeFrom="page">
                <wp:align>bottom</wp:align>
              </wp:positionV>
              <wp:extent cx="798195" cy="404495"/>
              <wp:effectExtent l="0" t="0" r="1905" b="0"/>
              <wp:wrapNone/>
              <wp:docPr id="2102700271" name="Text Box 4"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404495"/>
                      </a:xfrm>
                      <a:prstGeom prst="rect">
                        <a:avLst/>
                      </a:prstGeom>
                      <a:noFill/>
                      <a:ln>
                        <a:noFill/>
                      </a:ln>
                    </wps:spPr>
                    <wps:txbx>
                      <w:txbxContent>
                        <w:p w14:paraId="3469C93F" w14:textId="595A5259" w:rsidR="00256964" w:rsidRPr="00256964" w:rsidRDefault="00256964" w:rsidP="00256964">
                          <w:pPr>
                            <w:spacing w:after="0"/>
                            <w:rPr>
                              <w:rFonts w:ascii="Aptos" w:eastAsia="Aptos" w:hAnsi="Aptos" w:cs="Aptos"/>
                              <w:noProof/>
                              <w:color w:val="008000"/>
                              <w:sz w:val="24"/>
                              <w:szCs w:val="24"/>
                            </w:rPr>
                          </w:pPr>
                          <w:r w:rsidRPr="00256964">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36658" id="_x0000_t202" coordsize="21600,21600" o:spt="202" path="m,l,21600r21600,l21600,xe">
              <v:stroke joinstyle="miter"/>
              <v:path gradientshapeok="t" o:connecttype="rect"/>
            </v:shapetype>
            <v:shape id="Text Box 4" o:spid="_x0000_s1029" type="#_x0000_t202" alt="Internal Use" style="position:absolute;left:0;text-align:left;margin-left:0;margin-top:0;width:62.85pt;height:31.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" filled="f" stroked="f">
              <v:textbox style="mso-fit-shape-to-text:t" inset="0,0,0,15pt">
                <w:txbxContent>
                  <w:p w14:paraId="3469C93F" w14:textId="595A5259" w:rsidR="00256964" w:rsidRPr="00256964" w:rsidRDefault="00256964" w:rsidP="00256964">
                    <w:pPr>
                      <w:spacing w:after="0"/>
                      <w:rPr>
                        <w:rFonts w:ascii="Aptos" w:eastAsia="Aptos" w:hAnsi="Aptos" w:cs="Aptos"/>
                        <w:noProof/>
                        <w:color w:val="008000"/>
                        <w:sz w:val="24"/>
                        <w:szCs w:val="24"/>
                      </w:rPr>
                    </w:pPr>
                    <w:r w:rsidRPr="00256964">
                      <w:rPr>
                        <w:rFonts w:ascii="Aptos" w:eastAsia="Aptos" w:hAnsi="Aptos" w:cs="Aptos"/>
                        <w:noProof/>
                        <w:color w:val="008000"/>
                        <w:sz w:val="24"/>
                        <w:szCs w:val="24"/>
                      </w:rPr>
                      <w:t>Internal Use</w:t>
                    </w:r>
                  </w:p>
                </w:txbxContent>
              </v:textbox>
              <w10:wrap anchorx="page" anchory="page"/>
            </v:shape>
          </w:pict>
        </mc:Fallback>
      </mc:AlternateContent>
    </w:r>
    <w:r w:rsidR="00F23600" w:rsidRPr="0013178B">
      <w:rPr>
        <w:rFonts w:ascii="Arial" w:hAnsi="Arial" w:cs="Arial"/>
        <w:noProof/>
        <w:color w:val="00598E"/>
        <w:lang w:eastAsia="en-GB"/>
      </w:rPr>
      <mc:AlternateContent>
        <mc:Choice Requires="wps">
          <w:drawing>
            <wp:anchor distT="0" distB="0" distL="114300" distR="114300" simplePos="0" relativeHeight="251661312" behindDoc="0" locked="0" layoutInCell="1" allowOverlap="1" wp14:anchorId="790C179F" wp14:editId="5FF31530">
              <wp:simplePos x="0" y="0"/>
              <wp:positionH relativeFrom="margin">
                <wp:align>left</wp:align>
              </wp:positionH>
              <wp:positionV relativeFrom="paragraph">
                <wp:posOffset>-2540</wp:posOffset>
              </wp:positionV>
              <wp:extent cx="1551940" cy="43053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1551940" cy="430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C4AE1" w14:textId="748ECAA4" w:rsidR="00F23600" w:rsidRPr="000D5D18" w:rsidRDefault="00F23600" w:rsidP="001D0543">
                          <w:pPr>
                            <w:rPr>
                              <w:rFonts w:cs="Arial"/>
                              <w:color w:val="003366"/>
                              <w:sz w:val="16"/>
                              <w:szCs w:val="16"/>
                            </w:rPr>
                          </w:pPr>
                          <w:r w:rsidRPr="00B65C7B">
                            <w:rPr>
                              <w:rFonts w:cs="Arial"/>
                              <w:color w:val="00598E"/>
                              <w:sz w:val="16"/>
                              <w:szCs w:val="16"/>
                            </w:rPr>
                            <w:t>01 September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C179F" id="Text Box 9" o:spid="_x0000_s1030" type="#_x0000_t202" style="position:absolute;left:0;text-align:left;margin-left:0;margin-top:-.2pt;width:122.2pt;height:33.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" filled="f" stroked="f" strokeweight=".5pt">
              <v:textbox>
                <w:txbxContent>
                  <w:p w14:paraId="420C4AE1" w14:textId="748ECAA4" w:rsidR="00F23600" w:rsidRPr="000D5D18" w:rsidRDefault="00F23600" w:rsidP="001D0543">
                    <w:pPr>
                      <w:rPr>
                        <w:rFonts w:cs="Arial"/>
                        <w:color w:val="003366"/>
                        <w:sz w:val="16"/>
                        <w:szCs w:val="16"/>
                      </w:rPr>
                    </w:pPr>
                    <w:r w:rsidRPr="00B65C7B">
                      <w:rPr>
                        <w:rFonts w:cs="Arial"/>
                        <w:color w:val="00598E"/>
                        <w:sz w:val="16"/>
                        <w:szCs w:val="16"/>
                      </w:rPr>
                      <w:t>01 September 2020</w:t>
                    </w:r>
                  </w:p>
                </w:txbxContent>
              </v:textbox>
              <w10:wrap anchorx="margin"/>
            </v:shape>
          </w:pict>
        </mc:Fallback>
      </mc:AlternateContent>
    </w:r>
  </w:p>
  <w:p w14:paraId="5554BED7" w14:textId="77777777" w:rsidR="00F23600" w:rsidRPr="0013178B" w:rsidRDefault="00F23600" w:rsidP="00701906">
    <w:pPr>
      <w:pStyle w:val="FooterOdd"/>
      <w:rPr>
        <w:rFonts w:ascii="Arial" w:hAnsi="Arial" w:cs="Arial"/>
        <w:color w:val="00598E"/>
        <w:szCs w:val="20"/>
      </w:rPr>
    </w:pPr>
    <w:r w:rsidRPr="0013178B">
      <w:rPr>
        <w:rFonts w:ascii="Arial" w:hAnsi="Arial" w:cs="Arial"/>
        <w:color w:val="00598E"/>
        <w:szCs w:val="20"/>
      </w:rPr>
      <w:t xml:space="preserve">Page </w:t>
    </w:r>
    <w:r w:rsidRPr="0013178B">
      <w:rPr>
        <w:rFonts w:ascii="Arial" w:hAnsi="Arial" w:cs="Arial"/>
        <w:color w:val="00598E"/>
        <w:szCs w:val="20"/>
      </w:rPr>
      <w:fldChar w:fldCharType="begin"/>
    </w:r>
    <w:r w:rsidRPr="0013178B">
      <w:rPr>
        <w:rFonts w:ascii="Arial" w:hAnsi="Arial" w:cs="Arial"/>
        <w:color w:val="00598E"/>
        <w:szCs w:val="20"/>
      </w:rPr>
      <w:instrText xml:space="preserve"> PAGE   \* MERGEFORMAT </w:instrText>
    </w:r>
    <w:r w:rsidRPr="0013178B">
      <w:rPr>
        <w:rFonts w:ascii="Arial" w:hAnsi="Arial" w:cs="Arial"/>
        <w:color w:val="00598E"/>
        <w:szCs w:val="20"/>
      </w:rPr>
      <w:fldChar w:fldCharType="separate"/>
    </w:r>
    <w:r>
      <w:rPr>
        <w:rFonts w:ascii="Arial" w:hAnsi="Arial" w:cs="Arial"/>
        <w:color w:val="00598E"/>
        <w:szCs w:val="20"/>
      </w:rPr>
      <w:t>2</w:t>
    </w:r>
    <w:r w:rsidRPr="0013178B">
      <w:rPr>
        <w:rFonts w:ascii="Arial" w:hAnsi="Arial" w:cs="Arial"/>
        <w:noProof/>
        <w:color w:val="00598E"/>
        <w:szCs w:val="20"/>
      </w:rPr>
      <w:fldChar w:fldCharType="end"/>
    </w:r>
  </w:p>
  <w:p w14:paraId="7EC57AFC" w14:textId="77777777" w:rsidR="00F23600" w:rsidRDefault="00F23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9894" w14:textId="77777777" w:rsidR="00ED5618" w:rsidRDefault="00ED5618" w:rsidP="00753897">
      <w:pPr>
        <w:spacing w:after="0" w:line="240" w:lineRule="auto"/>
      </w:pPr>
      <w:r>
        <w:separator/>
      </w:r>
    </w:p>
  </w:footnote>
  <w:footnote w:type="continuationSeparator" w:id="0">
    <w:p w14:paraId="304C04B5" w14:textId="77777777" w:rsidR="00ED5618" w:rsidRDefault="00ED5618" w:rsidP="00753897">
      <w:pPr>
        <w:spacing w:after="0" w:line="240" w:lineRule="auto"/>
      </w:pPr>
      <w:r>
        <w:continuationSeparator/>
      </w:r>
    </w:p>
  </w:footnote>
  <w:footnote w:type="continuationNotice" w:id="1">
    <w:p w14:paraId="6E7BAF4D" w14:textId="77777777" w:rsidR="00ED5618" w:rsidRDefault="00ED5618">
      <w:pPr>
        <w:spacing w:after="0" w:line="240" w:lineRule="auto"/>
      </w:pPr>
    </w:p>
  </w:footnote>
  <w:footnote w:id="2">
    <w:p w14:paraId="03A26A8F" w14:textId="3E7C1EDD" w:rsidR="0030387C" w:rsidRDefault="0030387C">
      <w:pPr>
        <w:pStyle w:val="FootnoteText"/>
      </w:pPr>
      <w:r>
        <w:rPr>
          <w:rStyle w:val="FootnoteReference"/>
        </w:rPr>
        <w:footnoteRef/>
      </w:r>
      <w:r>
        <w:t xml:space="preserve"> In addition to the GB DNOs, Northern Ireland Electricity Networks have also contributed to the creation of </w:t>
      </w:r>
      <w:r w:rsidR="008A3734">
        <w:t>v</w:t>
      </w:r>
      <w:r w:rsidR="00256964">
        <w:t>3</w:t>
      </w:r>
      <w:r>
        <w:t>.0</w:t>
      </w:r>
    </w:p>
  </w:footnote>
  <w:footnote w:id="3">
    <w:p w14:paraId="1A06C106" w14:textId="38078182" w:rsidR="0030387C" w:rsidRDefault="0030387C">
      <w:pPr>
        <w:pStyle w:val="FootnoteText"/>
      </w:pPr>
      <w:r>
        <w:rPr>
          <w:rStyle w:val="FootnoteReference"/>
        </w:rPr>
        <w:footnoteRef/>
      </w:r>
      <w:r>
        <w:t xml:space="preserve"> CNAIM v</w:t>
      </w:r>
      <w:r w:rsidR="0057326F">
        <w:t>3</w:t>
      </w:r>
      <w:r>
        <w:t>.0 has been extensively revised and all table, figure and equation reference numbers have been revised.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42D5" w14:textId="6961444D" w:rsidR="0030387C" w:rsidRDefault="0030387C">
    <w:pPr>
      <w:pStyle w:val="Header"/>
    </w:pPr>
  </w:p>
  <w:p w14:paraId="601797E1" w14:textId="18C358DC" w:rsidR="0030387C" w:rsidRDefault="00303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58F"/>
    <w:multiLevelType w:val="hybridMultilevel"/>
    <w:tmpl w:val="A97C8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56686"/>
    <w:multiLevelType w:val="hybridMultilevel"/>
    <w:tmpl w:val="9174BB68"/>
    <w:lvl w:ilvl="0" w:tplc="03A2CF16">
      <w:start w:val="1"/>
      <w:numFmt w:val="bullet"/>
      <w:lvlText w:val=""/>
      <w:lvlJc w:val="left"/>
      <w:pPr>
        <w:ind w:left="360" w:hanging="360"/>
      </w:pPr>
      <w:rPr>
        <w:rFonts w:ascii="Symbol" w:hAnsi="Symbol" w:hint="default"/>
        <w:color w:val="7AC143"/>
      </w:rPr>
    </w:lvl>
    <w:lvl w:ilvl="1" w:tplc="0652DCCE">
      <w:start w:val="1"/>
      <w:numFmt w:val="bullet"/>
      <w:pStyle w:val="Bullettext2"/>
      <w:lvlText w:val=""/>
      <w:lvlJc w:val="left"/>
      <w:pPr>
        <w:ind w:left="1080" w:hanging="360"/>
      </w:pPr>
      <w:rPr>
        <w:rFonts w:ascii="Symbol" w:hAnsi="Symbol" w:hint="default"/>
        <w:color w:val="7AC143"/>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7C492D"/>
    <w:multiLevelType w:val="hybridMultilevel"/>
    <w:tmpl w:val="118A41B2"/>
    <w:lvl w:ilvl="0" w:tplc="08090001">
      <w:start w:val="1"/>
      <w:numFmt w:val="bullet"/>
      <w:lvlText w:val=""/>
      <w:lvlJc w:val="left"/>
      <w:pPr>
        <w:ind w:left="1509" w:hanging="360"/>
      </w:pPr>
      <w:rPr>
        <w:rFonts w:ascii="Symbol" w:hAnsi="Symbol" w:hint="default"/>
      </w:rPr>
    </w:lvl>
    <w:lvl w:ilvl="1" w:tplc="08090003">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3" w15:restartNumberingAfterBreak="0">
    <w:nsid w:val="143622C7"/>
    <w:multiLevelType w:val="hybridMultilevel"/>
    <w:tmpl w:val="BE7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32BDE"/>
    <w:multiLevelType w:val="hybridMultilevel"/>
    <w:tmpl w:val="2138BA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626521"/>
    <w:multiLevelType w:val="hybridMultilevel"/>
    <w:tmpl w:val="BFB05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E2767"/>
    <w:multiLevelType w:val="multilevel"/>
    <w:tmpl w:val="A7C6F9D4"/>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sz w:val="24"/>
        <w:szCs w:val="24"/>
      </w:r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FEC1FC5"/>
    <w:multiLevelType w:val="hybridMultilevel"/>
    <w:tmpl w:val="EE88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A27DED"/>
    <w:multiLevelType w:val="multilevel"/>
    <w:tmpl w:val="FFFFFFFF"/>
    <w:lvl w:ilvl="0">
      <w:start w:val="1"/>
      <w:numFmt w:val="ideographDigital"/>
      <w:lvlText w:val=""/>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9A3BD0"/>
    <w:multiLevelType w:val="hybridMultilevel"/>
    <w:tmpl w:val="938CEC4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0" w15:restartNumberingAfterBreak="0">
    <w:nsid w:val="56BA6F1E"/>
    <w:multiLevelType w:val="hybridMultilevel"/>
    <w:tmpl w:val="26A289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1C083F"/>
    <w:multiLevelType w:val="multilevel"/>
    <w:tmpl w:val="D3AAB9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3F570A"/>
    <w:multiLevelType w:val="multilevel"/>
    <w:tmpl w:val="4C0E42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30666544">
    <w:abstractNumId w:val="1"/>
  </w:num>
  <w:num w:numId="2" w16cid:durableId="1907494139">
    <w:abstractNumId w:val="6"/>
  </w:num>
  <w:num w:numId="3" w16cid:durableId="1902982131">
    <w:abstractNumId w:val="7"/>
  </w:num>
  <w:num w:numId="4" w16cid:durableId="493953939">
    <w:abstractNumId w:val="11"/>
  </w:num>
  <w:num w:numId="5" w16cid:durableId="1702896088">
    <w:abstractNumId w:val="12"/>
  </w:num>
  <w:num w:numId="6" w16cid:durableId="1375345270">
    <w:abstractNumId w:val="2"/>
  </w:num>
  <w:num w:numId="7" w16cid:durableId="660352856">
    <w:abstractNumId w:val="0"/>
  </w:num>
  <w:num w:numId="8" w16cid:durableId="1398162029">
    <w:abstractNumId w:val="5"/>
  </w:num>
  <w:num w:numId="9" w16cid:durableId="1177310775">
    <w:abstractNumId w:val="10"/>
  </w:num>
  <w:num w:numId="10" w16cid:durableId="169759581">
    <w:abstractNumId w:val="3"/>
  </w:num>
  <w:num w:numId="11" w16cid:durableId="1922060855">
    <w:abstractNumId w:val="9"/>
  </w:num>
  <w:num w:numId="12" w16cid:durableId="777405085">
    <w:abstractNumId w:val="4"/>
  </w:num>
  <w:num w:numId="13" w16cid:durableId="125516638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97"/>
    <w:rsid w:val="000003BC"/>
    <w:rsid w:val="00005988"/>
    <w:rsid w:val="00013006"/>
    <w:rsid w:val="00024D00"/>
    <w:rsid w:val="00027283"/>
    <w:rsid w:val="0003061D"/>
    <w:rsid w:val="00031B43"/>
    <w:rsid w:val="00035297"/>
    <w:rsid w:val="00042CE2"/>
    <w:rsid w:val="00044681"/>
    <w:rsid w:val="0005264E"/>
    <w:rsid w:val="00054518"/>
    <w:rsid w:val="0006107F"/>
    <w:rsid w:val="000618DD"/>
    <w:rsid w:val="000660F8"/>
    <w:rsid w:val="00071749"/>
    <w:rsid w:val="00073664"/>
    <w:rsid w:val="00083909"/>
    <w:rsid w:val="000855AE"/>
    <w:rsid w:val="000910E6"/>
    <w:rsid w:val="00092C91"/>
    <w:rsid w:val="0009377C"/>
    <w:rsid w:val="000A3E9B"/>
    <w:rsid w:val="000B02C4"/>
    <w:rsid w:val="000B329F"/>
    <w:rsid w:val="000B39CC"/>
    <w:rsid w:val="000C23D2"/>
    <w:rsid w:val="000C3B25"/>
    <w:rsid w:val="000C72FC"/>
    <w:rsid w:val="000C7EB4"/>
    <w:rsid w:val="000D24B1"/>
    <w:rsid w:val="000D3791"/>
    <w:rsid w:val="000E203C"/>
    <w:rsid w:val="000E2EF1"/>
    <w:rsid w:val="000E3179"/>
    <w:rsid w:val="000E6B7F"/>
    <w:rsid w:val="001067CB"/>
    <w:rsid w:val="001070E4"/>
    <w:rsid w:val="00107CDE"/>
    <w:rsid w:val="001123DA"/>
    <w:rsid w:val="00121B5B"/>
    <w:rsid w:val="0012364D"/>
    <w:rsid w:val="00123754"/>
    <w:rsid w:val="0012408F"/>
    <w:rsid w:val="00137330"/>
    <w:rsid w:val="0014271E"/>
    <w:rsid w:val="00145375"/>
    <w:rsid w:val="00145B87"/>
    <w:rsid w:val="001476FE"/>
    <w:rsid w:val="0015664C"/>
    <w:rsid w:val="0015665E"/>
    <w:rsid w:val="00161ADD"/>
    <w:rsid w:val="00162316"/>
    <w:rsid w:val="001638BB"/>
    <w:rsid w:val="0016563E"/>
    <w:rsid w:val="00170E2D"/>
    <w:rsid w:val="0017181D"/>
    <w:rsid w:val="00182D15"/>
    <w:rsid w:val="00192DA8"/>
    <w:rsid w:val="00193170"/>
    <w:rsid w:val="00194201"/>
    <w:rsid w:val="0019585E"/>
    <w:rsid w:val="00195C52"/>
    <w:rsid w:val="001A3ABC"/>
    <w:rsid w:val="001A523F"/>
    <w:rsid w:val="001B1849"/>
    <w:rsid w:val="001B555E"/>
    <w:rsid w:val="001B6F7B"/>
    <w:rsid w:val="001B7F05"/>
    <w:rsid w:val="001C0D2E"/>
    <w:rsid w:val="001C167B"/>
    <w:rsid w:val="001D0543"/>
    <w:rsid w:val="001D1B34"/>
    <w:rsid w:val="001D345E"/>
    <w:rsid w:val="001D4F71"/>
    <w:rsid w:val="001D5066"/>
    <w:rsid w:val="001E045F"/>
    <w:rsid w:val="001E23B0"/>
    <w:rsid w:val="001E4D65"/>
    <w:rsid w:val="001F25C1"/>
    <w:rsid w:val="001F7B7A"/>
    <w:rsid w:val="00201238"/>
    <w:rsid w:val="00202863"/>
    <w:rsid w:val="002033D8"/>
    <w:rsid w:val="0020396D"/>
    <w:rsid w:val="00210833"/>
    <w:rsid w:val="0021286A"/>
    <w:rsid w:val="0021340C"/>
    <w:rsid w:val="00213C93"/>
    <w:rsid w:val="002150E8"/>
    <w:rsid w:val="002155FF"/>
    <w:rsid w:val="00216E69"/>
    <w:rsid w:val="002201C9"/>
    <w:rsid w:val="00220B23"/>
    <w:rsid w:val="002244A5"/>
    <w:rsid w:val="002269AC"/>
    <w:rsid w:val="0022737E"/>
    <w:rsid w:val="002302FF"/>
    <w:rsid w:val="00233D38"/>
    <w:rsid w:val="0023578E"/>
    <w:rsid w:val="0023778B"/>
    <w:rsid w:val="00240757"/>
    <w:rsid w:val="002409AC"/>
    <w:rsid w:val="00240ABB"/>
    <w:rsid w:val="00243A5A"/>
    <w:rsid w:val="0024516E"/>
    <w:rsid w:val="00250145"/>
    <w:rsid w:val="00250DEF"/>
    <w:rsid w:val="00252837"/>
    <w:rsid w:val="00256964"/>
    <w:rsid w:val="002661C5"/>
    <w:rsid w:val="00267A25"/>
    <w:rsid w:val="00267C4B"/>
    <w:rsid w:val="00272BD5"/>
    <w:rsid w:val="00280C83"/>
    <w:rsid w:val="002824F9"/>
    <w:rsid w:val="002841C6"/>
    <w:rsid w:val="00287E4C"/>
    <w:rsid w:val="00291682"/>
    <w:rsid w:val="002930BD"/>
    <w:rsid w:val="00293867"/>
    <w:rsid w:val="00294B12"/>
    <w:rsid w:val="0029500D"/>
    <w:rsid w:val="002954E6"/>
    <w:rsid w:val="002A12F0"/>
    <w:rsid w:val="002A391F"/>
    <w:rsid w:val="002A78AC"/>
    <w:rsid w:val="002B099B"/>
    <w:rsid w:val="002B0C91"/>
    <w:rsid w:val="002B7297"/>
    <w:rsid w:val="002C2D62"/>
    <w:rsid w:val="002C409B"/>
    <w:rsid w:val="002C56C3"/>
    <w:rsid w:val="002D100B"/>
    <w:rsid w:val="002D1105"/>
    <w:rsid w:val="002D1CD6"/>
    <w:rsid w:val="002D2ACB"/>
    <w:rsid w:val="002D5894"/>
    <w:rsid w:val="002E176D"/>
    <w:rsid w:val="002E3F5A"/>
    <w:rsid w:val="002E5CA7"/>
    <w:rsid w:val="002F43C2"/>
    <w:rsid w:val="002F6F6D"/>
    <w:rsid w:val="0030387C"/>
    <w:rsid w:val="00305A52"/>
    <w:rsid w:val="0031035E"/>
    <w:rsid w:val="0031057F"/>
    <w:rsid w:val="00312532"/>
    <w:rsid w:val="003126D6"/>
    <w:rsid w:val="0031401D"/>
    <w:rsid w:val="003144A0"/>
    <w:rsid w:val="0031514B"/>
    <w:rsid w:val="00316C38"/>
    <w:rsid w:val="00324B21"/>
    <w:rsid w:val="00327B2C"/>
    <w:rsid w:val="00327B70"/>
    <w:rsid w:val="00332064"/>
    <w:rsid w:val="00332136"/>
    <w:rsid w:val="00332CA3"/>
    <w:rsid w:val="0033666E"/>
    <w:rsid w:val="00337322"/>
    <w:rsid w:val="00340761"/>
    <w:rsid w:val="00344C4F"/>
    <w:rsid w:val="00351DBD"/>
    <w:rsid w:val="00360661"/>
    <w:rsid w:val="003633BE"/>
    <w:rsid w:val="00363605"/>
    <w:rsid w:val="00370B52"/>
    <w:rsid w:val="00370C74"/>
    <w:rsid w:val="003733A2"/>
    <w:rsid w:val="00373B73"/>
    <w:rsid w:val="00387AED"/>
    <w:rsid w:val="00392EC5"/>
    <w:rsid w:val="00394A65"/>
    <w:rsid w:val="00396003"/>
    <w:rsid w:val="00397F82"/>
    <w:rsid w:val="003A404F"/>
    <w:rsid w:val="003A5D71"/>
    <w:rsid w:val="003B1DBE"/>
    <w:rsid w:val="003B7453"/>
    <w:rsid w:val="003C07A9"/>
    <w:rsid w:val="003D1566"/>
    <w:rsid w:val="003D46D2"/>
    <w:rsid w:val="003D5727"/>
    <w:rsid w:val="003E09DF"/>
    <w:rsid w:val="003E693B"/>
    <w:rsid w:val="003F1E69"/>
    <w:rsid w:val="003F6316"/>
    <w:rsid w:val="003F739B"/>
    <w:rsid w:val="0040306D"/>
    <w:rsid w:val="00404596"/>
    <w:rsid w:val="00410695"/>
    <w:rsid w:val="00410D43"/>
    <w:rsid w:val="0041145A"/>
    <w:rsid w:val="00411922"/>
    <w:rsid w:val="00413F39"/>
    <w:rsid w:val="00417567"/>
    <w:rsid w:val="0042045F"/>
    <w:rsid w:val="00422F57"/>
    <w:rsid w:val="00423D38"/>
    <w:rsid w:val="00424999"/>
    <w:rsid w:val="00424E6D"/>
    <w:rsid w:val="00426FDA"/>
    <w:rsid w:val="00427A1A"/>
    <w:rsid w:val="0043401D"/>
    <w:rsid w:val="00445E58"/>
    <w:rsid w:val="004506D8"/>
    <w:rsid w:val="0045138B"/>
    <w:rsid w:val="00453D03"/>
    <w:rsid w:val="00456956"/>
    <w:rsid w:val="00457AC3"/>
    <w:rsid w:val="00461BE4"/>
    <w:rsid w:val="00464EB4"/>
    <w:rsid w:val="00464F68"/>
    <w:rsid w:val="00477C73"/>
    <w:rsid w:val="004913DF"/>
    <w:rsid w:val="00494D90"/>
    <w:rsid w:val="004954C7"/>
    <w:rsid w:val="0049710C"/>
    <w:rsid w:val="004A27B0"/>
    <w:rsid w:val="004A47AC"/>
    <w:rsid w:val="004B2A3D"/>
    <w:rsid w:val="004B37F7"/>
    <w:rsid w:val="004B70A0"/>
    <w:rsid w:val="004B75D1"/>
    <w:rsid w:val="004C0032"/>
    <w:rsid w:val="004C1DCA"/>
    <w:rsid w:val="004C1F70"/>
    <w:rsid w:val="004C5EFA"/>
    <w:rsid w:val="004C6D9C"/>
    <w:rsid w:val="004D1E4A"/>
    <w:rsid w:val="004D6FC8"/>
    <w:rsid w:val="004E00F7"/>
    <w:rsid w:val="004E322A"/>
    <w:rsid w:val="004E6885"/>
    <w:rsid w:val="004F0090"/>
    <w:rsid w:val="004F66DF"/>
    <w:rsid w:val="00500483"/>
    <w:rsid w:val="0050156C"/>
    <w:rsid w:val="00501DFF"/>
    <w:rsid w:val="00504728"/>
    <w:rsid w:val="00504735"/>
    <w:rsid w:val="00504A8E"/>
    <w:rsid w:val="005168DB"/>
    <w:rsid w:val="00526E00"/>
    <w:rsid w:val="00532A85"/>
    <w:rsid w:val="005338F1"/>
    <w:rsid w:val="005413F3"/>
    <w:rsid w:val="00542F5D"/>
    <w:rsid w:val="00545303"/>
    <w:rsid w:val="00545C14"/>
    <w:rsid w:val="00547C52"/>
    <w:rsid w:val="00554C23"/>
    <w:rsid w:val="005558E6"/>
    <w:rsid w:val="00555ECB"/>
    <w:rsid w:val="00561B73"/>
    <w:rsid w:val="00561CBD"/>
    <w:rsid w:val="00571E2B"/>
    <w:rsid w:val="0057326F"/>
    <w:rsid w:val="005747B1"/>
    <w:rsid w:val="005833DC"/>
    <w:rsid w:val="00584A39"/>
    <w:rsid w:val="00585B65"/>
    <w:rsid w:val="0058677F"/>
    <w:rsid w:val="00590145"/>
    <w:rsid w:val="00597FD7"/>
    <w:rsid w:val="005A7F0B"/>
    <w:rsid w:val="005B0271"/>
    <w:rsid w:val="005C6BA1"/>
    <w:rsid w:val="005D1A71"/>
    <w:rsid w:val="005D47E9"/>
    <w:rsid w:val="005D6058"/>
    <w:rsid w:val="005D7021"/>
    <w:rsid w:val="005E1BE9"/>
    <w:rsid w:val="005E32B2"/>
    <w:rsid w:val="005E748F"/>
    <w:rsid w:val="005F670F"/>
    <w:rsid w:val="005F71E5"/>
    <w:rsid w:val="005F7646"/>
    <w:rsid w:val="005F78A6"/>
    <w:rsid w:val="0060189A"/>
    <w:rsid w:val="006117FB"/>
    <w:rsid w:val="00613AEF"/>
    <w:rsid w:val="00617856"/>
    <w:rsid w:val="006208B7"/>
    <w:rsid w:val="00620990"/>
    <w:rsid w:val="00622F8B"/>
    <w:rsid w:val="00622F9C"/>
    <w:rsid w:val="00625297"/>
    <w:rsid w:val="0062577A"/>
    <w:rsid w:val="006276FE"/>
    <w:rsid w:val="006301C5"/>
    <w:rsid w:val="00630A6B"/>
    <w:rsid w:val="00632B48"/>
    <w:rsid w:val="0064547B"/>
    <w:rsid w:val="0064659E"/>
    <w:rsid w:val="00646E49"/>
    <w:rsid w:val="00647D88"/>
    <w:rsid w:val="00647F26"/>
    <w:rsid w:val="00651DC7"/>
    <w:rsid w:val="00653062"/>
    <w:rsid w:val="00653D7A"/>
    <w:rsid w:val="00656872"/>
    <w:rsid w:val="00662B46"/>
    <w:rsid w:val="00665285"/>
    <w:rsid w:val="00671D88"/>
    <w:rsid w:val="00683679"/>
    <w:rsid w:val="006865CF"/>
    <w:rsid w:val="0069298E"/>
    <w:rsid w:val="006A0FB7"/>
    <w:rsid w:val="006A5BC7"/>
    <w:rsid w:val="006A73C8"/>
    <w:rsid w:val="006B14FB"/>
    <w:rsid w:val="006B6AE2"/>
    <w:rsid w:val="006B7ADD"/>
    <w:rsid w:val="006B7DFF"/>
    <w:rsid w:val="006C0D68"/>
    <w:rsid w:val="006C380B"/>
    <w:rsid w:val="006C3845"/>
    <w:rsid w:val="006C3A14"/>
    <w:rsid w:val="006C47D5"/>
    <w:rsid w:val="006C559A"/>
    <w:rsid w:val="006C5D32"/>
    <w:rsid w:val="006C67BD"/>
    <w:rsid w:val="006C78D0"/>
    <w:rsid w:val="006C7C89"/>
    <w:rsid w:val="006D3AA6"/>
    <w:rsid w:val="006E097D"/>
    <w:rsid w:val="006E1632"/>
    <w:rsid w:val="006E3757"/>
    <w:rsid w:val="006E70A6"/>
    <w:rsid w:val="006F1FB3"/>
    <w:rsid w:val="007001CF"/>
    <w:rsid w:val="00701906"/>
    <w:rsid w:val="007112E9"/>
    <w:rsid w:val="00715435"/>
    <w:rsid w:val="00716867"/>
    <w:rsid w:val="00721F20"/>
    <w:rsid w:val="00725EE4"/>
    <w:rsid w:val="0072772C"/>
    <w:rsid w:val="00727B7B"/>
    <w:rsid w:val="00730DAF"/>
    <w:rsid w:val="007340C5"/>
    <w:rsid w:val="00736602"/>
    <w:rsid w:val="00737DCC"/>
    <w:rsid w:val="00742E2E"/>
    <w:rsid w:val="0074431B"/>
    <w:rsid w:val="00745FD3"/>
    <w:rsid w:val="00746774"/>
    <w:rsid w:val="00747D4C"/>
    <w:rsid w:val="00752146"/>
    <w:rsid w:val="00753897"/>
    <w:rsid w:val="00753D35"/>
    <w:rsid w:val="00754423"/>
    <w:rsid w:val="00754ABF"/>
    <w:rsid w:val="00754BDC"/>
    <w:rsid w:val="007745D3"/>
    <w:rsid w:val="007813A1"/>
    <w:rsid w:val="00787973"/>
    <w:rsid w:val="00790203"/>
    <w:rsid w:val="00793605"/>
    <w:rsid w:val="007A1CFF"/>
    <w:rsid w:val="007A690B"/>
    <w:rsid w:val="007B130A"/>
    <w:rsid w:val="007B1740"/>
    <w:rsid w:val="007B22FF"/>
    <w:rsid w:val="007B39AC"/>
    <w:rsid w:val="007C04CF"/>
    <w:rsid w:val="007C4CE2"/>
    <w:rsid w:val="007C70CC"/>
    <w:rsid w:val="007D1489"/>
    <w:rsid w:val="007D1FAC"/>
    <w:rsid w:val="007D30BC"/>
    <w:rsid w:val="007E22D4"/>
    <w:rsid w:val="007E471D"/>
    <w:rsid w:val="007E5B82"/>
    <w:rsid w:val="007E7103"/>
    <w:rsid w:val="007F3C54"/>
    <w:rsid w:val="008040B2"/>
    <w:rsid w:val="00805169"/>
    <w:rsid w:val="00807854"/>
    <w:rsid w:val="00807DB8"/>
    <w:rsid w:val="008114C3"/>
    <w:rsid w:val="008172A8"/>
    <w:rsid w:val="00822825"/>
    <w:rsid w:val="00824B95"/>
    <w:rsid w:val="008250A2"/>
    <w:rsid w:val="0082698F"/>
    <w:rsid w:val="00827002"/>
    <w:rsid w:val="00834EC2"/>
    <w:rsid w:val="00837FF7"/>
    <w:rsid w:val="00846C16"/>
    <w:rsid w:val="008559BA"/>
    <w:rsid w:val="00856E2C"/>
    <w:rsid w:val="0086039C"/>
    <w:rsid w:val="008658E7"/>
    <w:rsid w:val="0087414E"/>
    <w:rsid w:val="00881B07"/>
    <w:rsid w:val="00885B33"/>
    <w:rsid w:val="008A1F0B"/>
    <w:rsid w:val="008A3734"/>
    <w:rsid w:val="008A4FDF"/>
    <w:rsid w:val="008B28F3"/>
    <w:rsid w:val="008B376C"/>
    <w:rsid w:val="008B3B85"/>
    <w:rsid w:val="008B71EE"/>
    <w:rsid w:val="008B73A4"/>
    <w:rsid w:val="008C0A9D"/>
    <w:rsid w:val="008C24D7"/>
    <w:rsid w:val="008C472E"/>
    <w:rsid w:val="008C697F"/>
    <w:rsid w:val="008C6B5E"/>
    <w:rsid w:val="008C70C8"/>
    <w:rsid w:val="008D1223"/>
    <w:rsid w:val="008D1A0B"/>
    <w:rsid w:val="008E1E57"/>
    <w:rsid w:val="008E295B"/>
    <w:rsid w:val="008E47F1"/>
    <w:rsid w:val="008E6661"/>
    <w:rsid w:val="008E7A81"/>
    <w:rsid w:val="008F3996"/>
    <w:rsid w:val="008F425C"/>
    <w:rsid w:val="00900F44"/>
    <w:rsid w:val="00901D1F"/>
    <w:rsid w:val="00907942"/>
    <w:rsid w:val="00914D7D"/>
    <w:rsid w:val="00920664"/>
    <w:rsid w:val="00922138"/>
    <w:rsid w:val="009231B5"/>
    <w:rsid w:val="00924A89"/>
    <w:rsid w:val="00931955"/>
    <w:rsid w:val="0093197E"/>
    <w:rsid w:val="00936AC0"/>
    <w:rsid w:val="00937910"/>
    <w:rsid w:val="0094051F"/>
    <w:rsid w:val="0094125C"/>
    <w:rsid w:val="00944FE3"/>
    <w:rsid w:val="009451D3"/>
    <w:rsid w:val="009454D5"/>
    <w:rsid w:val="0094661A"/>
    <w:rsid w:val="00954941"/>
    <w:rsid w:val="00960201"/>
    <w:rsid w:val="00961675"/>
    <w:rsid w:val="009624C6"/>
    <w:rsid w:val="00964B2E"/>
    <w:rsid w:val="00970806"/>
    <w:rsid w:val="009772FF"/>
    <w:rsid w:val="00983D71"/>
    <w:rsid w:val="00987F29"/>
    <w:rsid w:val="00987F82"/>
    <w:rsid w:val="0099272B"/>
    <w:rsid w:val="00993C94"/>
    <w:rsid w:val="0099447F"/>
    <w:rsid w:val="0099642E"/>
    <w:rsid w:val="009A1544"/>
    <w:rsid w:val="009A3084"/>
    <w:rsid w:val="009A37C3"/>
    <w:rsid w:val="009A6DCE"/>
    <w:rsid w:val="009A7268"/>
    <w:rsid w:val="009A78B2"/>
    <w:rsid w:val="009B3FC6"/>
    <w:rsid w:val="009B6D0A"/>
    <w:rsid w:val="009B7868"/>
    <w:rsid w:val="009C0667"/>
    <w:rsid w:val="009C0BD8"/>
    <w:rsid w:val="009C318B"/>
    <w:rsid w:val="009C50A4"/>
    <w:rsid w:val="009D061C"/>
    <w:rsid w:val="009D2D72"/>
    <w:rsid w:val="009D3033"/>
    <w:rsid w:val="009D3CD7"/>
    <w:rsid w:val="009E31CA"/>
    <w:rsid w:val="009E4061"/>
    <w:rsid w:val="009E5A91"/>
    <w:rsid w:val="009E6285"/>
    <w:rsid w:val="009F0781"/>
    <w:rsid w:val="009F20FA"/>
    <w:rsid w:val="009F2BE3"/>
    <w:rsid w:val="009F5CAD"/>
    <w:rsid w:val="00A043E8"/>
    <w:rsid w:val="00A067B6"/>
    <w:rsid w:val="00A117AF"/>
    <w:rsid w:val="00A11D2F"/>
    <w:rsid w:val="00A1261E"/>
    <w:rsid w:val="00A130CC"/>
    <w:rsid w:val="00A14537"/>
    <w:rsid w:val="00A15299"/>
    <w:rsid w:val="00A17579"/>
    <w:rsid w:val="00A2285F"/>
    <w:rsid w:val="00A2312F"/>
    <w:rsid w:val="00A34932"/>
    <w:rsid w:val="00A35D93"/>
    <w:rsid w:val="00A36728"/>
    <w:rsid w:val="00A37434"/>
    <w:rsid w:val="00A41407"/>
    <w:rsid w:val="00A41727"/>
    <w:rsid w:val="00A41B61"/>
    <w:rsid w:val="00A42AB5"/>
    <w:rsid w:val="00A42FDF"/>
    <w:rsid w:val="00A43F1E"/>
    <w:rsid w:val="00A520AA"/>
    <w:rsid w:val="00A53CBE"/>
    <w:rsid w:val="00A5574C"/>
    <w:rsid w:val="00A55823"/>
    <w:rsid w:val="00A643FC"/>
    <w:rsid w:val="00A668A2"/>
    <w:rsid w:val="00A7119B"/>
    <w:rsid w:val="00A72892"/>
    <w:rsid w:val="00A729E5"/>
    <w:rsid w:val="00A75884"/>
    <w:rsid w:val="00A7626D"/>
    <w:rsid w:val="00A8112C"/>
    <w:rsid w:val="00A8353E"/>
    <w:rsid w:val="00A83F72"/>
    <w:rsid w:val="00A840F5"/>
    <w:rsid w:val="00A94645"/>
    <w:rsid w:val="00AA0065"/>
    <w:rsid w:val="00AA0C3B"/>
    <w:rsid w:val="00AB06B8"/>
    <w:rsid w:val="00AB2DFE"/>
    <w:rsid w:val="00AB7486"/>
    <w:rsid w:val="00AC17C1"/>
    <w:rsid w:val="00AC2262"/>
    <w:rsid w:val="00AD4778"/>
    <w:rsid w:val="00AD6941"/>
    <w:rsid w:val="00AE10D6"/>
    <w:rsid w:val="00AE35DB"/>
    <w:rsid w:val="00AE411F"/>
    <w:rsid w:val="00AE62FF"/>
    <w:rsid w:val="00B06865"/>
    <w:rsid w:val="00B070D4"/>
    <w:rsid w:val="00B11E28"/>
    <w:rsid w:val="00B121F4"/>
    <w:rsid w:val="00B135EC"/>
    <w:rsid w:val="00B13B34"/>
    <w:rsid w:val="00B16275"/>
    <w:rsid w:val="00B17B6F"/>
    <w:rsid w:val="00B201E2"/>
    <w:rsid w:val="00B30D84"/>
    <w:rsid w:val="00B33483"/>
    <w:rsid w:val="00B41ABF"/>
    <w:rsid w:val="00B42B38"/>
    <w:rsid w:val="00B43E4C"/>
    <w:rsid w:val="00B46772"/>
    <w:rsid w:val="00B46FF5"/>
    <w:rsid w:val="00B474C2"/>
    <w:rsid w:val="00B476C1"/>
    <w:rsid w:val="00B51C44"/>
    <w:rsid w:val="00B55B1A"/>
    <w:rsid w:val="00B65603"/>
    <w:rsid w:val="00B65891"/>
    <w:rsid w:val="00B66CBD"/>
    <w:rsid w:val="00B67D1A"/>
    <w:rsid w:val="00B7192A"/>
    <w:rsid w:val="00B72DC6"/>
    <w:rsid w:val="00B84395"/>
    <w:rsid w:val="00B8456E"/>
    <w:rsid w:val="00B85E18"/>
    <w:rsid w:val="00B9273C"/>
    <w:rsid w:val="00B92A24"/>
    <w:rsid w:val="00B9506A"/>
    <w:rsid w:val="00BA16A6"/>
    <w:rsid w:val="00BA37E9"/>
    <w:rsid w:val="00BB24B6"/>
    <w:rsid w:val="00BC039B"/>
    <w:rsid w:val="00BC440A"/>
    <w:rsid w:val="00BC611E"/>
    <w:rsid w:val="00BC7B06"/>
    <w:rsid w:val="00BD3EC9"/>
    <w:rsid w:val="00BD5E20"/>
    <w:rsid w:val="00BE27B5"/>
    <w:rsid w:val="00BE4C30"/>
    <w:rsid w:val="00BF3A45"/>
    <w:rsid w:val="00C06064"/>
    <w:rsid w:val="00C10F00"/>
    <w:rsid w:val="00C160C6"/>
    <w:rsid w:val="00C1676A"/>
    <w:rsid w:val="00C16B28"/>
    <w:rsid w:val="00C26CC1"/>
    <w:rsid w:val="00C32905"/>
    <w:rsid w:val="00C4314B"/>
    <w:rsid w:val="00C46FE6"/>
    <w:rsid w:val="00C50B8B"/>
    <w:rsid w:val="00C52EB3"/>
    <w:rsid w:val="00C5346F"/>
    <w:rsid w:val="00C54FD8"/>
    <w:rsid w:val="00C551BB"/>
    <w:rsid w:val="00C55203"/>
    <w:rsid w:val="00C567DA"/>
    <w:rsid w:val="00C60DBF"/>
    <w:rsid w:val="00C6160C"/>
    <w:rsid w:val="00C617FC"/>
    <w:rsid w:val="00C62940"/>
    <w:rsid w:val="00C62DEB"/>
    <w:rsid w:val="00C6528C"/>
    <w:rsid w:val="00C65456"/>
    <w:rsid w:val="00C74F79"/>
    <w:rsid w:val="00C81D34"/>
    <w:rsid w:val="00C827D8"/>
    <w:rsid w:val="00C878A8"/>
    <w:rsid w:val="00C90808"/>
    <w:rsid w:val="00C94BA3"/>
    <w:rsid w:val="00C952DD"/>
    <w:rsid w:val="00C97E33"/>
    <w:rsid w:val="00CA004F"/>
    <w:rsid w:val="00CA35F4"/>
    <w:rsid w:val="00CA38AC"/>
    <w:rsid w:val="00CA3B87"/>
    <w:rsid w:val="00CA5BFA"/>
    <w:rsid w:val="00CA5DEF"/>
    <w:rsid w:val="00CB3DD0"/>
    <w:rsid w:val="00CB681C"/>
    <w:rsid w:val="00CB7F91"/>
    <w:rsid w:val="00CC1FC8"/>
    <w:rsid w:val="00CC3427"/>
    <w:rsid w:val="00CC3C3B"/>
    <w:rsid w:val="00CC57DC"/>
    <w:rsid w:val="00CD25AD"/>
    <w:rsid w:val="00CD6994"/>
    <w:rsid w:val="00CD6F1C"/>
    <w:rsid w:val="00CD783E"/>
    <w:rsid w:val="00CD78C7"/>
    <w:rsid w:val="00CE078A"/>
    <w:rsid w:val="00CE1F50"/>
    <w:rsid w:val="00CE38DE"/>
    <w:rsid w:val="00CF6574"/>
    <w:rsid w:val="00D03FFB"/>
    <w:rsid w:val="00D1016B"/>
    <w:rsid w:val="00D11299"/>
    <w:rsid w:val="00D23A42"/>
    <w:rsid w:val="00D24968"/>
    <w:rsid w:val="00D27C57"/>
    <w:rsid w:val="00D30A1D"/>
    <w:rsid w:val="00D34911"/>
    <w:rsid w:val="00D35146"/>
    <w:rsid w:val="00D36C1F"/>
    <w:rsid w:val="00D40734"/>
    <w:rsid w:val="00D4094B"/>
    <w:rsid w:val="00D50FB4"/>
    <w:rsid w:val="00D550CE"/>
    <w:rsid w:val="00D56DE5"/>
    <w:rsid w:val="00D571BF"/>
    <w:rsid w:val="00D613D1"/>
    <w:rsid w:val="00D6568F"/>
    <w:rsid w:val="00D6723C"/>
    <w:rsid w:val="00D72F5E"/>
    <w:rsid w:val="00D7342F"/>
    <w:rsid w:val="00D74CD5"/>
    <w:rsid w:val="00D8218D"/>
    <w:rsid w:val="00D83940"/>
    <w:rsid w:val="00D84959"/>
    <w:rsid w:val="00D85441"/>
    <w:rsid w:val="00D90DBA"/>
    <w:rsid w:val="00D920DA"/>
    <w:rsid w:val="00D94985"/>
    <w:rsid w:val="00D97972"/>
    <w:rsid w:val="00DA6A27"/>
    <w:rsid w:val="00DB0A46"/>
    <w:rsid w:val="00DB1890"/>
    <w:rsid w:val="00DB4B1B"/>
    <w:rsid w:val="00DB6F81"/>
    <w:rsid w:val="00DC2301"/>
    <w:rsid w:val="00DC5C42"/>
    <w:rsid w:val="00DD06FB"/>
    <w:rsid w:val="00DD321F"/>
    <w:rsid w:val="00DD33FE"/>
    <w:rsid w:val="00DD575F"/>
    <w:rsid w:val="00DD7ACD"/>
    <w:rsid w:val="00DE38D2"/>
    <w:rsid w:val="00DE3B2A"/>
    <w:rsid w:val="00DE420F"/>
    <w:rsid w:val="00DE601A"/>
    <w:rsid w:val="00DE7737"/>
    <w:rsid w:val="00DF58EB"/>
    <w:rsid w:val="00DF6CA8"/>
    <w:rsid w:val="00E054E5"/>
    <w:rsid w:val="00E05F61"/>
    <w:rsid w:val="00E06493"/>
    <w:rsid w:val="00E109E5"/>
    <w:rsid w:val="00E11323"/>
    <w:rsid w:val="00E12A24"/>
    <w:rsid w:val="00E16410"/>
    <w:rsid w:val="00E2482C"/>
    <w:rsid w:val="00E265B4"/>
    <w:rsid w:val="00E3287F"/>
    <w:rsid w:val="00E500E4"/>
    <w:rsid w:val="00E54678"/>
    <w:rsid w:val="00E5762C"/>
    <w:rsid w:val="00E60753"/>
    <w:rsid w:val="00E64E72"/>
    <w:rsid w:val="00E65951"/>
    <w:rsid w:val="00E65D8F"/>
    <w:rsid w:val="00E81F9B"/>
    <w:rsid w:val="00E828C9"/>
    <w:rsid w:val="00E8296D"/>
    <w:rsid w:val="00E82E9B"/>
    <w:rsid w:val="00E84036"/>
    <w:rsid w:val="00E86D4B"/>
    <w:rsid w:val="00E91B46"/>
    <w:rsid w:val="00EA0634"/>
    <w:rsid w:val="00EA1AF4"/>
    <w:rsid w:val="00EA2C56"/>
    <w:rsid w:val="00EA46FE"/>
    <w:rsid w:val="00EA5D79"/>
    <w:rsid w:val="00EB13AB"/>
    <w:rsid w:val="00EB1FF5"/>
    <w:rsid w:val="00EB3402"/>
    <w:rsid w:val="00EB5470"/>
    <w:rsid w:val="00EC125F"/>
    <w:rsid w:val="00EC2E5C"/>
    <w:rsid w:val="00EC4640"/>
    <w:rsid w:val="00ED1237"/>
    <w:rsid w:val="00ED28B6"/>
    <w:rsid w:val="00ED2DA4"/>
    <w:rsid w:val="00ED3073"/>
    <w:rsid w:val="00ED5618"/>
    <w:rsid w:val="00EE0756"/>
    <w:rsid w:val="00EE1EB7"/>
    <w:rsid w:val="00EE2463"/>
    <w:rsid w:val="00EE354D"/>
    <w:rsid w:val="00EE52AA"/>
    <w:rsid w:val="00EF2761"/>
    <w:rsid w:val="00EF6CB5"/>
    <w:rsid w:val="00EF788B"/>
    <w:rsid w:val="00F02BFD"/>
    <w:rsid w:val="00F03FAE"/>
    <w:rsid w:val="00F04E84"/>
    <w:rsid w:val="00F07DBB"/>
    <w:rsid w:val="00F118E2"/>
    <w:rsid w:val="00F167AB"/>
    <w:rsid w:val="00F16F99"/>
    <w:rsid w:val="00F23600"/>
    <w:rsid w:val="00F30A28"/>
    <w:rsid w:val="00F31B63"/>
    <w:rsid w:val="00F31D00"/>
    <w:rsid w:val="00F334CD"/>
    <w:rsid w:val="00F345C6"/>
    <w:rsid w:val="00F471BC"/>
    <w:rsid w:val="00F503EA"/>
    <w:rsid w:val="00F50F3E"/>
    <w:rsid w:val="00F52908"/>
    <w:rsid w:val="00F54846"/>
    <w:rsid w:val="00F5516B"/>
    <w:rsid w:val="00F61EFF"/>
    <w:rsid w:val="00F62311"/>
    <w:rsid w:val="00F62FF4"/>
    <w:rsid w:val="00F645B3"/>
    <w:rsid w:val="00F80E83"/>
    <w:rsid w:val="00F823E1"/>
    <w:rsid w:val="00F87CB7"/>
    <w:rsid w:val="00F9592A"/>
    <w:rsid w:val="00FA0667"/>
    <w:rsid w:val="00FA0C31"/>
    <w:rsid w:val="00FA131C"/>
    <w:rsid w:val="00FA1538"/>
    <w:rsid w:val="00FA1977"/>
    <w:rsid w:val="00FB25FF"/>
    <w:rsid w:val="00FB43C2"/>
    <w:rsid w:val="00FB4CE6"/>
    <w:rsid w:val="00FB5530"/>
    <w:rsid w:val="00FB6D76"/>
    <w:rsid w:val="00FC59E3"/>
    <w:rsid w:val="00FC6C29"/>
    <w:rsid w:val="00FD15D2"/>
    <w:rsid w:val="00FD6048"/>
    <w:rsid w:val="00FD6F87"/>
    <w:rsid w:val="00FE0C4D"/>
    <w:rsid w:val="00FE33F1"/>
    <w:rsid w:val="00FE33FA"/>
    <w:rsid w:val="00FE380B"/>
    <w:rsid w:val="00FE5EBA"/>
    <w:rsid w:val="00FF0999"/>
    <w:rsid w:val="0314298C"/>
    <w:rsid w:val="03350E3A"/>
    <w:rsid w:val="03FE2C63"/>
    <w:rsid w:val="0547E704"/>
    <w:rsid w:val="05984968"/>
    <w:rsid w:val="07E3D540"/>
    <w:rsid w:val="0848783F"/>
    <w:rsid w:val="096F8849"/>
    <w:rsid w:val="0A842235"/>
    <w:rsid w:val="124A1C92"/>
    <w:rsid w:val="1360A705"/>
    <w:rsid w:val="136F48BF"/>
    <w:rsid w:val="14CD873F"/>
    <w:rsid w:val="159667F9"/>
    <w:rsid w:val="161739B7"/>
    <w:rsid w:val="174DB97F"/>
    <w:rsid w:val="1757DE68"/>
    <w:rsid w:val="1C9D7D05"/>
    <w:rsid w:val="1EE078E7"/>
    <w:rsid w:val="211921F7"/>
    <w:rsid w:val="221494CA"/>
    <w:rsid w:val="2853CD86"/>
    <w:rsid w:val="287A5088"/>
    <w:rsid w:val="28C1671D"/>
    <w:rsid w:val="2C1F9451"/>
    <w:rsid w:val="2D52C914"/>
    <w:rsid w:val="2DD1EC73"/>
    <w:rsid w:val="2DE3877D"/>
    <w:rsid w:val="2E5D4116"/>
    <w:rsid w:val="3144ACD7"/>
    <w:rsid w:val="316D233B"/>
    <w:rsid w:val="31DB5F9B"/>
    <w:rsid w:val="366E4F61"/>
    <w:rsid w:val="377FF0DE"/>
    <w:rsid w:val="37AC6595"/>
    <w:rsid w:val="38817809"/>
    <w:rsid w:val="38B1FDFE"/>
    <w:rsid w:val="3A5F88A5"/>
    <w:rsid w:val="3A69D9A4"/>
    <w:rsid w:val="3C25A681"/>
    <w:rsid w:val="3E78BD52"/>
    <w:rsid w:val="3EF5DCB1"/>
    <w:rsid w:val="3F8DB1F5"/>
    <w:rsid w:val="417F9FE0"/>
    <w:rsid w:val="4292A678"/>
    <w:rsid w:val="43B379BE"/>
    <w:rsid w:val="4521E29C"/>
    <w:rsid w:val="4660AD65"/>
    <w:rsid w:val="472F8DE5"/>
    <w:rsid w:val="47965C45"/>
    <w:rsid w:val="4812E54D"/>
    <w:rsid w:val="4830366C"/>
    <w:rsid w:val="49EACF01"/>
    <w:rsid w:val="4B85B8FD"/>
    <w:rsid w:val="4C86BACD"/>
    <w:rsid w:val="4E3DAF51"/>
    <w:rsid w:val="4EC74AB6"/>
    <w:rsid w:val="4EDAC628"/>
    <w:rsid w:val="505ADA45"/>
    <w:rsid w:val="52768AC1"/>
    <w:rsid w:val="5398AD78"/>
    <w:rsid w:val="5431D2F3"/>
    <w:rsid w:val="591C6EF3"/>
    <w:rsid w:val="5BBBAB46"/>
    <w:rsid w:val="5CF6B4FE"/>
    <w:rsid w:val="5F431F7F"/>
    <w:rsid w:val="5FE978AC"/>
    <w:rsid w:val="6026F82D"/>
    <w:rsid w:val="6182E73A"/>
    <w:rsid w:val="62B49490"/>
    <w:rsid w:val="62BED5E9"/>
    <w:rsid w:val="63101596"/>
    <w:rsid w:val="639D74EA"/>
    <w:rsid w:val="64FC03D6"/>
    <w:rsid w:val="6678587B"/>
    <w:rsid w:val="669AF679"/>
    <w:rsid w:val="674BB15B"/>
    <w:rsid w:val="680E3921"/>
    <w:rsid w:val="69122F7C"/>
    <w:rsid w:val="69CB682A"/>
    <w:rsid w:val="6AD8F52B"/>
    <w:rsid w:val="703DC5E8"/>
    <w:rsid w:val="71B61DB8"/>
    <w:rsid w:val="740647BA"/>
    <w:rsid w:val="74B87A08"/>
    <w:rsid w:val="751F18C5"/>
    <w:rsid w:val="77873306"/>
    <w:rsid w:val="787AF33F"/>
    <w:rsid w:val="79D1C785"/>
    <w:rsid w:val="7A3A2AFE"/>
    <w:rsid w:val="7A626A14"/>
    <w:rsid w:val="7A95DB9B"/>
    <w:rsid w:val="7A97B7FF"/>
    <w:rsid w:val="7D605357"/>
    <w:rsid w:val="7EFF9270"/>
    <w:rsid w:val="7F5DA11E"/>
    <w:rsid w:val="7FA920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F9CF"/>
  <w15:docId w15:val="{87504E69-0AC6-4157-AF28-298F21AA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1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A42FDF"/>
    <w:pPr>
      <w:numPr>
        <w:numId w:val="2"/>
      </w:numPr>
      <w:outlineLvl w:val="0"/>
    </w:pPr>
    <w:rPr>
      <w:rFonts w:cs="Arial"/>
      <w:b/>
      <w:sz w:val="28"/>
      <w:szCs w:val="24"/>
    </w:rPr>
  </w:style>
  <w:style w:type="paragraph" w:styleId="Heading2">
    <w:name w:val="heading 2"/>
    <w:basedOn w:val="Normal"/>
    <w:next w:val="Normal"/>
    <w:link w:val="Heading2Char"/>
    <w:uiPriority w:val="9"/>
    <w:unhideWhenUsed/>
    <w:qFormat/>
    <w:rsid w:val="00A42FDF"/>
    <w:pPr>
      <w:keepNext/>
      <w:keepLines/>
      <w:numPr>
        <w:ilvl w:val="1"/>
        <w:numId w:val="2"/>
      </w:numPr>
      <w:spacing w:before="200" w:after="0"/>
      <w:outlineLvl w:val="1"/>
    </w:pPr>
    <w:rPr>
      <w:rFonts w:eastAsiaTheme="majorEastAsia" w:cs="Arial"/>
      <w:b/>
      <w:bCs/>
      <w:sz w:val="24"/>
      <w:szCs w:val="26"/>
    </w:rPr>
  </w:style>
  <w:style w:type="paragraph" w:styleId="Heading3">
    <w:name w:val="heading 3"/>
    <w:basedOn w:val="Normal"/>
    <w:next w:val="Normal"/>
    <w:link w:val="Heading3Char"/>
    <w:uiPriority w:val="9"/>
    <w:unhideWhenUsed/>
    <w:qFormat/>
    <w:rsid w:val="000D3791"/>
    <w:pPr>
      <w:keepNext/>
      <w:keepLines/>
      <w:numPr>
        <w:ilvl w:val="2"/>
        <w:numId w:val="2"/>
      </w:numPr>
      <w:spacing w:before="200" w:after="0"/>
      <w:outlineLvl w:val="2"/>
    </w:pPr>
    <w:rPr>
      <w:rFonts w:eastAsiaTheme="majorEastAsia" w:cs="Arial"/>
      <w:b/>
      <w:bCs/>
    </w:rPr>
  </w:style>
  <w:style w:type="paragraph" w:styleId="Heading4">
    <w:name w:val="heading 4"/>
    <w:basedOn w:val="Normal"/>
    <w:next w:val="Normal"/>
    <w:link w:val="Heading4Char"/>
    <w:uiPriority w:val="9"/>
    <w:semiHidden/>
    <w:unhideWhenUsed/>
    <w:qFormat/>
    <w:rsid w:val="000D3791"/>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0D3791"/>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D3791"/>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0D379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379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D379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897"/>
  </w:style>
  <w:style w:type="paragraph" w:styleId="Footer">
    <w:name w:val="footer"/>
    <w:basedOn w:val="Normal"/>
    <w:link w:val="FooterChar"/>
    <w:uiPriority w:val="99"/>
    <w:unhideWhenUsed/>
    <w:rsid w:val="00753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897"/>
  </w:style>
  <w:style w:type="paragraph" w:styleId="BalloonText">
    <w:name w:val="Balloon Text"/>
    <w:basedOn w:val="Normal"/>
    <w:link w:val="BalloonTextChar"/>
    <w:uiPriority w:val="99"/>
    <w:semiHidden/>
    <w:unhideWhenUsed/>
    <w:rsid w:val="00DF6CA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F6CA8"/>
    <w:rPr>
      <w:rFonts w:ascii="Tahoma" w:hAnsi="Tahoma" w:cs="Tahoma"/>
      <w:sz w:val="16"/>
      <w:szCs w:val="16"/>
      <w:lang w:eastAsia="en-US"/>
    </w:rPr>
  </w:style>
  <w:style w:type="paragraph" w:customStyle="1" w:styleId="Bullettext2">
    <w:name w:val="Bullet text 2"/>
    <w:qFormat/>
    <w:rsid w:val="00752146"/>
    <w:pPr>
      <w:numPr>
        <w:ilvl w:val="1"/>
        <w:numId w:val="1"/>
      </w:numPr>
      <w:spacing w:after="240"/>
      <w:ind w:left="1134" w:hanging="567"/>
    </w:pPr>
    <w:rPr>
      <w:rFonts w:ascii="Arial" w:eastAsia="Times New Roman" w:hAnsi="Arial" w:cs="Arial"/>
      <w:sz w:val="22"/>
      <w:szCs w:val="24"/>
    </w:rPr>
  </w:style>
  <w:style w:type="paragraph" w:styleId="ListParagraph">
    <w:name w:val="List Paragraph"/>
    <w:basedOn w:val="Normal"/>
    <w:link w:val="ListParagraphChar"/>
    <w:uiPriority w:val="34"/>
    <w:qFormat/>
    <w:rsid w:val="00E828C9"/>
    <w:pPr>
      <w:spacing w:after="0" w:line="240" w:lineRule="auto"/>
      <w:ind w:left="720"/>
      <w:contextualSpacing/>
    </w:pPr>
    <w:rPr>
      <w:rFonts w:eastAsia="Times New Roman"/>
      <w:szCs w:val="24"/>
    </w:rPr>
  </w:style>
  <w:style w:type="character" w:customStyle="1" w:styleId="ListParagraphChar">
    <w:name w:val="List Paragraph Char"/>
    <w:link w:val="ListParagraph"/>
    <w:uiPriority w:val="34"/>
    <w:rsid w:val="00E828C9"/>
    <w:rPr>
      <w:rFonts w:ascii="Arial" w:eastAsia="Times New Roman" w:hAnsi="Arial"/>
      <w:sz w:val="22"/>
      <w:szCs w:val="24"/>
      <w:lang w:eastAsia="en-US"/>
    </w:rPr>
  </w:style>
  <w:style w:type="paragraph" w:styleId="FootnoteText">
    <w:name w:val="footnote text"/>
    <w:basedOn w:val="Normal"/>
    <w:link w:val="FootnoteTextChar"/>
    <w:rsid w:val="00E828C9"/>
    <w:pPr>
      <w:spacing w:after="0" w:line="240" w:lineRule="auto"/>
    </w:pPr>
    <w:rPr>
      <w:rFonts w:eastAsia="Arial"/>
      <w:sz w:val="20"/>
      <w:szCs w:val="20"/>
    </w:rPr>
  </w:style>
  <w:style w:type="character" w:customStyle="1" w:styleId="FootnoteTextChar">
    <w:name w:val="Footnote Text Char"/>
    <w:link w:val="FootnoteText"/>
    <w:rsid w:val="00E828C9"/>
    <w:rPr>
      <w:rFonts w:eastAsia="Arial"/>
    </w:rPr>
  </w:style>
  <w:style w:type="character" w:styleId="FootnoteReference">
    <w:name w:val="footnote reference"/>
    <w:rsid w:val="00E828C9"/>
    <w:rPr>
      <w:vertAlign w:val="superscript"/>
    </w:rPr>
  </w:style>
  <w:style w:type="table" w:styleId="TableGrid">
    <w:name w:val="Table Grid"/>
    <w:basedOn w:val="TableNormal"/>
    <w:uiPriority w:val="59"/>
    <w:rsid w:val="00494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494D9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494D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494D9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494D9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List2-Accent1">
    <w:name w:val="Medium List 2 Accent 1"/>
    <w:basedOn w:val="TableNormal"/>
    <w:uiPriority w:val="66"/>
    <w:rsid w:val="00494D9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494D9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rsid w:val="00494D9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rsid w:val="00494D9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Hyperlink">
    <w:name w:val="Hyperlink"/>
    <w:uiPriority w:val="99"/>
    <w:unhideWhenUsed/>
    <w:rsid w:val="001067CB"/>
    <w:rPr>
      <w:color w:val="0000FF"/>
      <w:u w:val="single"/>
    </w:rPr>
  </w:style>
  <w:style w:type="character" w:styleId="CommentReference">
    <w:name w:val="annotation reference"/>
    <w:uiPriority w:val="99"/>
    <w:semiHidden/>
    <w:unhideWhenUsed/>
    <w:rsid w:val="001123DA"/>
    <w:rPr>
      <w:sz w:val="16"/>
      <w:szCs w:val="16"/>
    </w:rPr>
  </w:style>
  <w:style w:type="paragraph" w:styleId="CommentText">
    <w:name w:val="annotation text"/>
    <w:basedOn w:val="Normal"/>
    <w:link w:val="CommentTextChar"/>
    <w:uiPriority w:val="99"/>
    <w:unhideWhenUsed/>
    <w:rsid w:val="001123DA"/>
    <w:rPr>
      <w:sz w:val="20"/>
      <w:szCs w:val="20"/>
    </w:rPr>
  </w:style>
  <w:style w:type="character" w:customStyle="1" w:styleId="CommentTextChar">
    <w:name w:val="Comment Text Char"/>
    <w:link w:val="CommentText"/>
    <w:uiPriority w:val="99"/>
    <w:rsid w:val="001123DA"/>
    <w:rPr>
      <w:lang w:eastAsia="en-US"/>
    </w:rPr>
  </w:style>
  <w:style w:type="paragraph" w:styleId="CommentSubject">
    <w:name w:val="annotation subject"/>
    <w:basedOn w:val="CommentText"/>
    <w:next w:val="CommentText"/>
    <w:link w:val="CommentSubjectChar"/>
    <w:uiPriority w:val="99"/>
    <w:semiHidden/>
    <w:unhideWhenUsed/>
    <w:rsid w:val="001123DA"/>
    <w:rPr>
      <w:b/>
      <w:bCs/>
    </w:rPr>
  </w:style>
  <w:style w:type="character" w:customStyle="1" w:styleId="CommentSubjectChar">
    <w:name w:val="Comment Subject Char"/>
    <w:link w:val="CommentSubject"/>
    <w:uiPriority w:val="99"/>
    <w:semiHidden/>
    <w:rsid w:val="001123DA"/>
    <w:rPr>
      <w:b/>
      <w:bCs/>
      <w:lang w:eastAsia="en-US"/>
    </w:rPr>
  </w:style>
  <w:style w:type="character" w:styleId="FollowedHyperlink">
    <w:name w:val="FollowedHyperlink"/>
    <w:uiPriority w:val="99"/>
    <w:semiHidden/>
    <w:unhideWhenUsed/>
    <w:rsid w:val="00EA46FE"/>
    <w:rPr>
      <w:color w:val="800080"/>
      <w:u w:val="single"/>
    </w:rPr>
  </w:style>
  <w:style w:type="paragraph" w:styleId="Revision">
    <w:name w:val="Revision"/>
    <w:hidden/>
    <w:uiPriority w:val="99"/>
    <w:semiHidden/>
    <w:rsid w:val="00427A1A"/>
    <w:rPr>
      <w:sz w:val="22"/>
      <w:szCs w:val="22"/>
      <w:lang w:eastAsia="en-US"/>
    </w:rPr>
  </w:style>
  <w:style w:type="paragraph" w:customStyle="1" w:styleId="Default">
    <w:name w:val="Default"/>
    <w:rsid w:val="00D56DE5"/>
    <w:pPr>
      <w:autoSpaceDE w:val="0"/>
      <w:autoSpaceDN w:val="0"/>
      <w:adjustRightInd w:val="0"/>
    </w:pPr>
    <w:rPr>
      <w:rFonts w:ascii="Verdana" w:eastAsia="Times New Roman" w:hAnsi="Verdana" w:cs="Verdana"/>
      <w:color w:val="000000"/>
      <w:sz w:val="24"/>
      <w:szCs w:val="24"/>
    </w:rPr>
  </w:style>
  <w:style w:type="character" w:customStyle="1" w:styleId="Heading2Char">
    <w:name w:val="Heading 2 Char"/>
    <w:basedOn w:val="DefaultParagraphFont"/>
    <w:link w:val="Heading2"/>
    <w:uiPriority w:val="9"/>
    <w:rsid w:val="00A42FDF"/>
    <w:rPr>
      <w:rFonts w:ascii="Arial" w:eastAsiaTheme="majorEastAsia" w:hAnsi="Arial" w:cs="Arial"/>
      <w:b/>
      <w:bCs/>
      <w:sz w:val="24"/>
      <w:szCs w:val="26"/>
      <w:lang w:eastAsia="en-US"/>
    </w:rPr>
  </w:style>
  <w:style w:type="character" w:customStyle="1" w:styleId="Heading1Char">
    <w:name w:val="Heading 1 Char"/>
    <w:basedOn w:val="DefaultParagraphFont"/>
    <w:link w:val="Heading1"/>
    <w:uiPriority w:val="9"/>
    <w:rsid w:val="00A42FDF"/>
    <w:rPr>
      <w:rFonts w:ascii="Arial" w:hAnsi="Arial" w:cs="Arial"/>
      <w:b/>
      <w:sz w:val="28"/>
      <w:szCs w:val="24"/>
      <w:lang w:eastAsia="en-US"/>
    </w:rPr>
  </w:style>
  <w:style w:type="character" w:customStyle="1" w:styleId="Heading3Char">
    <w:name w:val="Heading 3 Char"/>
    <w:basedOn w:val="DefaultParagraphFont"/>
    <w:link w:val="Heading3"/>
    <w:uiPriority w:val="9"/>
    <w:rsid w:val="000D3791"/>
    <w:rPr>
      <w:rFonts w:ascii="Arial" w:eastAsiaTheme="majorEastAsia" w:hAnsi="Arial" w:cs="Arial"/>
      <w:b/>
      <w:bCs/>
      <w:sz w:val="22"/>
      <w:szCs w:val="22"/>
      <w:lang w:eastAsia="en-US"/>
    </w:rPr>
  </w:style>
  <w:style w:type="character" w:customStyle="1" w:styleId="Heading4Char">
    <w:name w:val="Heading 4 Char"/>
    <w:basedOn w:val="DefaultParagraphFont"/>
    <w:link w:val="Heading4"/>
    <w:uiPriority w:val="9"/>
    <w:semiHidden/>
    <w:rsid w:val="000D3791"/>
    <w:rPr>
      <w:rFonts w:asciiTheme="majorHAnsi" w:eastAsiaTheme="majorEastAsia" w:hAnsiTheme="majorHAnsi" w:cstheme="majorBidi"/>
      <w:b/>
      <w:bCs/>
      <w:i/>
      <w:iCs/>
      <w:color w:val="5B9BD5" w:themeColor="accent1"/>
      <w:sz w:val="22"/>
      <w:szCs w:val="22"/>
      <w:lang w:eastAsia="en-US"/>
    </w:rPr>
  </w:style>
  <w:style w:type="character" w:customStyle="1" w:styleId="Heading5Char">
    <w:name w:val="Heading 5 Char"/>
    <w:basedOn w:val="DefaultParagraphFont"/>
    <w:link w:val="Heading5"/>
    <w:uiPriority w:val="9"/>
    <w:semiHidden/>
    <w:rsid w:val="000D3791"/>
    <w:rPr>
      <w:rFonts w:asciiTheme="majorHAnsi" w:eastAsiaTheme="majorEastAsia" w:hAnsiTheme="majorHAnsi" w:cstheme="majorBidi"/>
      <w:color w:val="1F4D78" w:themeColor="accent1" w:themeShade="7F"/>
      <w:sz w:val="22"/>
      <w:szCs w:val="22"/>
      <w:lang w:eastAsia="en-US"/>
    </w:rPr>
  </w:style>
  <w:style w:type="character" w:customStyle="1" w:styleId="Heading6Char">
    <w:name w:val="Heading 6 Char"/>
    <w:basedOn w:val="DefaultParagraphFont"/>
    <w:link w:val="Heading6"/>
    <w:uiPriority w:val="9"/>
    <w:semiHidden/>
    <w:rsid w:val="000D3791"/>
    <w:rPr>
      <w:rFonts w:asciiTheme="majorHAnsi" w:eastAsiaTheme="majorEastAsia" w:hAnsiTheme="majorHAnsi" w:cstheme="majorBidi"/>
      <w:i/>
      <w:iCs/>
      <w:color w:val="1F4D78" w:themeColor="accent1" w:themeShade="7F"/>
      <w:sz w:val="22"/>
      <w:szCs w:val="22"/>
      <w:lang w:eastAsia="en-US"/>
    </w:rPr>
  </w:style>
  <w:style w:type="character" w:customStyle="1" w:styleId="Heading7Char">
    <w:name w:val="Heading 7 Char"/>
    <w:basedOn w:val="DefaultParagraphFont"/>
    <w:link w:val="Heading7"/>
    <w:uiPriority w:val="9"/>
    <w:semiHidden/>
    <w:rsid w:val="000D3791"/>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0D379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D3791"/>
    <w:rPr>
      <w:rFonts w:asciiTheme="majorHAnsi" w:eastAsiaTheme="majorEastAsia" w:hAnsiTheme="majorHAnsi" w:cstheme="majorBidi"/>
      <w:i/>
      <w:iCs/>
      <w:color w:val="404040" w:themeColor="text1" w:themeTint="BF"/>
      <w:lang w:eastAsia="en-US"/>
    </w:rPr>
  </w:style>
  <w:style w:type="table" w:customStyle="1" w:styleId="Table1">
    <w:name w:val="Table 1"/>
    <w:basedOn w:val="TableNormal"/>
    <w:uiPriority w:val="99"/>
    <w:rsid w:val="00C46FE6"/>
    <w:pPr>
      <w:spacing w:before="100" w:beforeAutospacing="1" w:after="100" w:afterAutospacing="1"/>
    </w:pPr>
    <w:rPr>
      <w:rFonts w:asciiTheme="minorHAnsi" w:eastAsiaTheme="minorHAnsi" w:hAnsiTheme="minorHAnsi" w:cstheme="minorBidi"/>
      <w:sz w:val="22"/>
      <w:szCs w:val="22"/>
      <w:lang w:eastAsia="en-US"/>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tblStylePr w:type="firstRow">
      <w:rPr>
        <w:b/>
      </w:rPr>
      <w:tblPr/>
      <w:tcPr>
        <w:shd w:val="clear" w:color="auto" w:fill="00245D"/>
      </w:tcPr>
    </w:tblStylePr>
    <w:tblStylePr w:type="firstCol">
      <w:tblPr/>
      <w:tcPr>
        <w:shd w:val="clear" w:color="auto" w:fill="F2F2F2"/>
      </w:tcPr>
    </w:tblStylePr>
  </w:style>
  <w:style w:type="paragraph" w:customStyle="1" w:styleId="paragraph">
    <w:name w:val="paragraph"/>
    <w:basedOn w:val="Normal"/>
    <w:rsid w:val="0030387C"/>
    <w:pPr>
      <w:spacing w:after="0" w:line="240" w:lineRule="auto"/>
    </w:pPr>
    <w:rPr>
      <w:rFonts w:ascii="Times New Roman" w:eastAsia="Times New Roman" w:hAnsi="Times New Roman"/>
      <w:sz w:val="24"/>
      <w:szCs w:val="24"/>
      <w:lang w:eastAsia="en-GB"/>
    </w:rPr>
  </w:style>
  <w:style w:type="character" w:customStyle="1" w:styleId="normaltextrun1">
    <w:name w:val="normaltextrun1"/>
    <w:basedOn w:val="DefaultParagraphFont"/>
    <w:rsid w:val="0030387C"/>
  </w:style>
  <w:style w:type="character" w:customStyle="1" w:styleId="eop">
    <w:name w:val="eop"/>
    <w:basedOn w:val="DefaultParagraphFont"/>
    <w:rsid w:val="0030387C"/>
  </w:style>
  <w:style w:type="paragraph" w:customStyle="1" w:styleId="FooterOdd">
    <w:name w:val="Footer Odd"/>
    <w:basedOn w:val="Normal"/>
    <w:unhideWhenUsed/>
    <w:qFormat/>
    <w:rsid w:val="00701906"/>
    <w:pPr>
      <w:pBdr>
        <w:top w:val="single" w:sz="4" w:space="1" w:color="5B9BD5" w:themeColor="accent1"/>
      </w:pBdr>
      <w:spacing w:after="0" w:line="240" w:lineRule="auto"/>
      <w:jc w:val="right"/>
    </w:pPr>
    <w:rPr>
      <w:rFonts w:asciiTheme="minorHAnsi" w:eastAsiaTheme="minorHAnsi" w:hAnsiTheme="minorHAnsi" w:cs="Calibri"/>
      <w:color w:val="44546A"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228">
      <w:bodyDiv w:val="1"/>
      <w:marLeft w:val="0"/>
      <w:marRight w:val="0"/>
      <w:marTop w:val="0"/>
      <w:marBottom w:val="0"/>
      <w:divBdr>
        <w:top w:val="none" w:sz="0" w:space="0" w:color="auto"/>
        <w:left w:val="none" w:sz="0" w:space="0" w:color="auto"/>
        <w:bottom w:val="none" w:sz="0" w:space="0" w:color="auto"/>
        <w:right w:val="none" w:sz="0" w:space="0" w:color="auto"/>
      </w:divBdr>
    </w:div>
    <w:div w:id="165829671">
      <w:bodyDiv w:val="1"/>
      <w:marLeft w:val="0"/>
      <w:marRight w:val="0"/>
      <w:marTop w:val="0"/>
      <w:marBottom w:val="0"/>
      <w:divBdr>
        <w:top w:val="none" w:sz="0" w:space="0" w:color="auto"/>
        <w:left w:val="none" w:sz="0" w:space="0" w:color="auto"/>
        <w:bottom w:val="none" w:sz="0" w:space="0" w:color="auto"/>
        <w:right w:val="none" w:sz="0" w:space="0" w:color="auto"/>
      </w:divBdr>
    </w:div>
    <w:div w:id="435446730">
      <w:bodyDiv w:val="1"/>
      <w:marLeft w:val="0"/>
      <w:marRight w:val="0"/>
      <w:marTop w:val="0"/>
      <w:marBottom w:val="0"/>
      <w:divBdr>
        <w:top w:val="none" w:sz="0" w:space="0" w:color="auto"/>
        <w:left w:val="none" w:sz="0" w:space="0" w:color="auto"/>
        <w:bottom w:val="none" w:sz="0" w:space="0" w:color="auto"/>
        <w:right w:val="none" w:sz="0" w:space="0" w:color="auto"/>
      </w:divBdr>
    </w:div>
    <w:div w:id="445664327">
      <w:bodyDiv w:val="1"/>
      <w:marLeft w:val="0"/>
      <w:marRight w:val="0"/>
      <w:marTop w:val="0"/>
      <w:marBottom w:val="0"/>
      <w:divBdr>
        <w:top w:val="none" w:sz="0" w:space="0" w:color="auto"/>
        <w:left w:val="none" w:sz="0" w:space="0" w:color="auto"/>
        <w:bottom w:val="none" w:sz="0" w:space="0" w:color="auto"/>
        <w:right w:val="none" w:sz="0" w:space="0" w:color="auto"/>
      </w:divBdr>
    </w:div>
    <w:div w:id="473255612">
      <w:bodyDiv w:val="1"/>
      <w:marLeft w:val="0"/>
      <w:marRight w:val="0"/>
      <w:marTop w:val="0"/>
      <w:marBottom w:val="0"/>
      <w:divBdr>
        <w:top w:val="none" w:sz="0" w:space="0" w:color="auto"/>
        <w:left w:val="none" w:sz="0" w:space="0" w:color="auto"/>
        <w:bottom w:val="none" w:sz="0" w:space="0" w:color="auto"/>
        <w:right w:val="none" w:sz="0" w:space="0" w:color="auto"/>
      </w:divBdr>
    </w:div>
    <w:div w:id="768046666">
      <w:bodyDiv w:val="1"/>
      <w:marLeft w:val="0"/>
      <w:marRight w:val="0"/>
      <w:marTop w:val="0"/>
      <w:marBottom w:val="0"/>
      <w:divBdr>
        <w:top w:val="none" w:sz="0" w:space="0" w:color="auto"/>
        <w:left w:val="none" w:sz="0" w:space="0" w:color="auto"/>
        <w:bottom w:val="none" w:sz="0" w:space="0" w:color="auto"/>
        <w:right w:val="none" w:sz="0" w:space="0" w:color="auto"/>
      </w:divBdr>
    </w:div>
    <w:div w:id="1350446142">
      <w:bodyDiv w:val="1"/>
      <w:marLeft w:val="0"/>
      <w:marRight w:val="0"/>
      <w:marTop w:val="0"/>
      <w:marBottom w:val="0"/>
      <w:divBdr>
        <w:top w:val="none" w:sz="0" w:space="0" w:color="auto"/>
        <w:left w:val="none" w:sz="0" w:space="0" w:color="auto"/>
        <w:bottom w:val="none" w:sz="0" w:space="0" w:color="auto"/>
        <w:right w:val="none" w:sz="0" w:space="0" w:color="auto"/>
      </w:divBdr>
    </w:div>
    <w:div w:id="1569463129">
      <w:bodyDiv w:val="1"/>
      <w:marLeft w:val="0"/>
      <w:marRight w:val="0"/>
      <w:marTop w:val="0"/>
      <w:marBottom w:val="0"/>
      <w:divBdr>
        <w:top w:val="none" w:sz="0" w:space="0" w:color="auto"/>
        <w:left w:val="none" w:sz="0" w:space="0" w:color="auto"/>
        <w:bottom w:val="none" w:sz="0" w:space="0" w:color="auto"/>
        <w:right w:val="none" w:sz="0" w:space="0" w:color="auto"/>
      </w:divBdr>
    </w:div>
    <w:div w:id="158900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egulation@energynetwork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energynetworks.org/" TargetMode="External"/><Relationship Id="rId1" Type="http://schemas.openxmlformats.org/officeDocument/2006/relationships/hyperlink" Target="mailto:info@energynetwo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315701919454E8CDFEAE83F700BE8" ma:contentTypeVersion="14" ma:contentTypeDescription="Create a new document." ma:contentTypeScope="" ma:versionID="ce7684b0b1e67608e5cfac41300cbc28">
  <xsd:schema xmlns:xsd="http://www.w3.org/2001/XMLSchema" xmlns:xs="http://www.w3.org/2001/XMLSchema" xmlns:p="http://schemas.microsoft.com/office/2006/metadata/properties" xmlns:ns1="http://schemas.microsoft.com/sharepoint/v3" xmlns:ns2="77aaecdf-eed6-49cd-9212-4b85a468e95e" xmlns:ns3="6b55a666-67fc-440c-9f39-8b2e87e57261" targetNamespace="http://schemas.microsoft.com/office/2006/metadata/properties" ma:root="true" ma:fieldsID="791ca55814fdebb4e514263f75964d76" ns1:_="" ns2:_="" ns3:_="">
    <xsd:import namespace="http://schemas.microsoft.com/sharepoint/v3"/>
    <xsd:import namespace="77aaecdf-eed6-49cd-9212-4b85a468e95e"/>
    <xsd:import namespace="6b55a666-67fc-440c-9f39-8b2e87e572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aaecdf-eed6-49cd-9212-4b85a468e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55a666-67fc-440c-9f39-8b2e87e572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6b55a666-67fc-440c-9f39-8b2e87e57261">
      <UserInfo>
        <DisplayName>Wells, Bob</DisplayName>
        <AccountId>34</AccountId>
        <AccountType/>
      </UserInfo>
      <UserInfo>
        <DisplayName>Chapman, Jason</DisplayName>
        <AccountId>24</AccountId>
        <AccountType/>
      </UserInfo>
      <UserInfo>
        <DisplayName>Lee, Chee</DisplayName>
        <AccountId>42</AccountId>
        <AccountType/>
      </UserInfo>
      <UserInfo>
        <DisplayName>dtighe</DisplayName>
        <AccountId>47</AccountId>
        <AccountType/>
      </UserInfo>
      <UserInfo>
        <DisplayName>Gavin.Howarth</DisplayName>
        <AccountId>18</AccountId>
        <AccountType/>
      </UserInfo>
      <UserInfo>
        <DisplayName>Ian.Reed</DisplayName>
        <AccountId>41</AccountId>
        <AccountType/>
      </UserInfo>
      <UserInfo>
        <DisplayName>Kyle.Taylor</DisplayName>
        <AccountId>58</AccountId>
        <AccountType/>
      </UserInfo>
      <UserInfo>
        <DisplayName>Jones, Matthew</DisplayName>
        <AccountId>31</AccountId>
        <AccountType/>
      </UserInfo>
      <UserInfo>
        <DisplayName>Taylor, Max</DisplayName>
        <AccountId>28</AccountId>
        <AccountType/>
      </UserInfo>
      <UserInfo>
        <DisplayName>pmann</DisplayName>
        <AccountId>39</AccountId>
        <AccountType/>
      </UserInfo>
      <UserInfo>
        <DisplayName>Tee, Shengji</DisplayName>
        <AccountId>57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61D6F-7254-4E15-81B4-DBFF4AF86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aaecdf-eed6-49cd-9212-4b85a468e95e"/>
    <ds:schemaRef ds:uri="6b55a666-67fc-440c-9f39-8b2e87e57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E8504-7C16-4A42-B2CA-0C520F94B915}">
  <ds:schemaRefs>
    <ds:schemaRef ds:uri="http://schemas.openxmlformats.org/officeDocument/2006/bibliography"/>
  </ds:schemaRefs>
</ds:datastoreItem>
</file>

<file path=customXml/itemProps3.xml><?xml version="1.0" encoding="utf-8"?>
<ds:datastoreItem xmlns:ds="http://schemas.openxmlformats.org/officeDocument/2006/customXml" ds:itemID="{4A825484-DCDC-459A-AB74-49BE43635EBE}">
  <ds:schemaRefs>
    <ds:schemaRef ds:uri="http://schemas.microsoft.com/office/2006/metadata/properties"/>
    <ds:schemaRef ds:uri="http://schemas.microsoft.com/office/infopath/2007/PartnerControls"/>
    <ds:schemaRef ds:uri="6b55a666-67fc-440c-9f39-8b2e87e57261"/>
    <ds:schemaRef ds:uri="http://schemas.microsoft.com/sharepoint/v3"/>
  </ds:schemaRefs>
</ds:datastoreItem>
</file>

<file path=customXml/itemProps4.xml><?xml version="1.0" encoding="utf-8"?>
<ds:datastoreItem xmlns:ds="http://schemas.openxmlformats.org/officeDocument/2006/customXml" ds:itemID="{5CC096DA-64FF-4A53-83A8-A906DBC6A676}">
  <ds:schemaRefs>
    <ds:schemaRef ds:uri="http://schemas.microsoft.com/sharepoint/v3/contenttype/forms"/>
  </ds:schemaRefs>
</ds:datastoreItem>
</file>

<file path=docMetadata/LabelInfo.xml><?xml version="1.0" encoding="utf-8"?>
<clbl:labelList xmlns:clbl="http://schemas.microsoft.com/office/2020/mipLabelMetadata">
  <clbl:label id="{d7a6e363-f46d-4bdb-b69e-4ac38526e6c1}" enabled="1" method="Standard" siteId="{38901ed9-ed9f-4b79-83a5-787e5ae6e876}"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2824</Words>
  <Characters>16103</Characters>
  <Application>Microsoft Office Word</Application>
  <DocSecurity>0</DocSecurity>
  <Lines>134</Lines>
  <Paragraphs>37</Paragraphs>
  <ScaleCrop>false</ScaleCrop>
  <Company>Energy Networks Association (ENA)</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DNO CNAIM v2.0 Consultation - September 2020</dc:title>
  <dc:subject>CNAIM v2.0 Consultation</dc:subject>
  <dc:creator>landel.c.johnston@sse.com</dc:creator>
  <cp:keywords>CNAIM v2.0</cp:keywords>
  <cp:lastModifiedBy>Julia Phillips (she/her)</cp:lastModifiedBy>
  <cp:revision>21</cp:revision>
  <cp:lastPrinted>2016-04-28T12:43:00Z</cp:lastPrinted>
  <dcterms:created xsi:type="dcterms:W3CDTF">2026-04-01T15:24:00Z</dcterms:created>
  <dcterms:modified xsi:type="dcterms:W3CDTF">2026-05-20T16:18:00Z</dcterms:modified>
  <cp:category>CNAIM v2.0</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0x010100379315701919454E8CDFEAE83F700BE8</vt:lpwstr>
  </property>
  <property fmtid="{D5CDD505-2E9C-101B-9397-08002B2CF9AE}" pid="3" name="ClassificationContentMarkingFooterShapeIds">
    <vt:lpwstr>3b94fe1a,77eddb3,78bdde3c,7d54a8ef</vt:lpwstr>
  </property>
  <property fmtid="{D5CDD505-2E9C-101B-9397-08002B2CF9AE}" pid="4" name="ClassificationContentMarkingFooterFontProps">
    <vt:lpwstr>#008000,12,Aptos</vt:lpwstr>
  </property>
  <property fmtid="{D5CDD505-2E9C-101B-9397-08002B2CF9AE}" pid="5" name="ClassificationContentMarkingFooterText">
    <vt:lpwstr>Internal Use</vt:lpwstr>
  </property>
  <property fmtid="{D5CDD505-2E9C-101B-9397-08002B2CF9AE}" pid="6" name="MSIP_Label_a4200942-dd40-4530-96b6-ebe359e8009d_Enabled">
    <vt:lpwstr>true</vt:lpwstr>
  </property>
  <property fmtid="{D5CDD505-2E9C-101B-9397-08002B2CF9AE}" pid="7" name="MSIP_Label_a4200942-dd40-4530-96b6-ebe359e8009d_SetDate">
    <vt:lpwstr>2026-05-08T10:01:36Z</vt:lpwstr>
  </property>
  <property fmtid="{D5CDD505-2E9C-101B-9397-08002B2CF9AE}" pid="8" name="MSIP_Label_a4200942-dd40-4530-96b6-ebe359e8009d_Method">
    <vt:lpwstr>Privileged</vt:lpwstr>
  </property>
  <property fmtid="{D5CDD505-2E9C-101B-9397-08002B2CF9AE}" pid="9" name="MSIP_Label_a4200942-dd40-4530-96b6-ebe359e8009d_Name">
    <vt:lpwstr>a4200942-dd40-4530-96b6-ebe359e8009d</vt:lpwstr>
  </property>
  <property fmtid="{D5CDD505-2E9C-101B-9397-08002B2CF9AE}" pid="10" name="MSIP_Label_a4200942-dd40-4530-96b6-ebe359e8009d_SiteId">
    <vt:lpwstr>953b0f83-1ce6-45c3-82c9-1d847e372339</vt:lpwstr>
  </property>
  <property fmtid="{D5CDD505-2E9C-101B-9397-08002B2CF9AE}" pid="11" name="MSIP_Label_a4200942-dd40-4530-96b6-ebe359e8009d_ActionId">
    <vt:lpwstr>59353b4d-c81a-417b-a360-b1968eeb434a</vt:lpwstr>
  </property>
  <property fmtid="{D5CDD505-2E9C-101B-9397-08002B2CF9AE}" pid="12" name="MSIP_Label_a4200942-dd40-4530-96b6-ebe359e8009d_ContentBits">
    <vt:lpwstr>0</vt:lpwstr>
  </property>
  <property fmtid="{D5CDD505-2E9C-101B-9397-08002B2CF9AE}" pid="13" name="MSIP_Label_a4200942-dd40-4530-96b6-ebe359e8009d_Tag">
    <vt:lpwstr>10, 0, 1, 1</vt:lpwstr>
  </property>
</Properties>
</file>